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769"/>
        <w:gridCol w:w="720"/>
        <w:gridCol w:w="360"/>
        <w:gridCol w:w="2700"/>
      </w:tblGrid>
      <w:tr w:rsidR="00310F9F" w:rsidTr="00431B09">
        <w:trPr>
          <w:cantSplit/>
          <w:trHeight w:val="1935"/>
        </w:trPr>
        <w:tc>
          <w:tcPr>
            <w:tcW w:w="4549" w:type="dxa"/>
            <w:gridSpan w:val="4"/>
          </w:tcPr>
          <w:p w:rsidR="00310F9F" w:rsidRDefault="00310F9F" w:rsidP="00431B09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310F9F" w:rsidRDefault="00310F9F" w:rsidP="00431B09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310F9F" w:rsidRPr="00F6211D" w:rsidRDefault="00310F9F" w:rsidP="00431B09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310F9F" w:rsidRPr="007377F4" w:rsidRDefault="00310F9F" w:rsidP="00431B09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310F9F" w:rsidRPr="00F6211D" w:rsidRDefault="00310F9F" w:rsidP="00431B09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 xml:space="preserve">ФЕДЕРАЛЬНОЕ </w:t>
            </w:r>
            <w:r w:rsidR="00343C0B">
              <w:rPr>
                <w:b/>
                <w:bCs/>
              </w:rPr>
              <w:t xml:space="preserve">  </w:t>
            </w:r>
            <w:r w:rsidRPr="00F6211D">
              <w:rPr>
                <w:b/>
                <w:bCs/>
              </w:rPr>
              <w:t>КАЗНАЧЕЙСТВО</w:t>
            </w:r>
          </w:p>
          <w:p w:rsidR="00310F9F" w:rsidRPr="007377F4" w:rsidRDefault="00310F9F" w:rsidP="00431B09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7377F4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310F9F" w:rsidRDefault="00310F9F" w:rsidP="00431B09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310F9F" w:rsidRDefault="00310F9F" w:rsidP="00431B09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310F9F" w:rsidRPr="00F6211D" w:rsidRDefault="00310F9F" w:rsidP="00431B09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F6211D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310F9F" w:rsidRDefault="00310F9F" w:rsidP="00431B09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310F9F" w:rsidRDefault="00310F9F" w:rsidP="00431B09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310F9F" w:rsidRDefault="00310F9F" w:rsidP="00431B09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proofErr w:type="spellStart"/>
            <w:r>
              <w:rPr>
                <w:b/>
                <w:bCs/>
                <w:snapToGrid w:val="0"/>
                <w:sz w:val="16"/>
                <w:szCs w:val="20"/>
              </w:rPr>
              <w:t>Ул</w:t>
            </w:r>
            <w:proofErr w:type="gramStart"/>
            <w:r>
              <w:rPr>
                <w:b/>
                <w:bCs/>
                <w:snapToGrid w:val="0"/>
                <w:sz w:val="16"/>
                <w:szCs w:val="20"/>
              </w:rPr>
              <w:t>.И</w:t>
            </w:r>
            <w:proofErr w:type="gramEnd"/>
            <w:r>
              <w:rPr>
                <w:b/>
                <w:bCs/>
                <w:snapToGrid w:val="0"/>
                <w:sz w:val="16"/>
                <w:szCs w:val="20"/>
              </w:rPr>
              <w:t>льинка</w:t>
            </w:r>
            <w:proofErr w:type="spellEnd"/>
            <w:r>
              <w:rPr>
                <w:b/>
                <w:bCs/>
                <w:snapToGrid w:val="0"/>
                <w:sz w:val="16"/>
                <w:szCs w:val="20"/>
              </w:rPr>
              <w:t>, 7, Москва, 109097</w:t>
            </w:r>
          </w:p>
          <w:p w:rsidR="00310F9F" w:rsidRPr="0011384F" w:rsidRDefault="00310F9F" w:rsidP="00431B09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2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97</w:t>
            </w:r>
            <w:r>
              <w:rPr>
                <w:b/>
                <w:bCs/>
                <w:snapToGrid w:val="0"/>
                <w:sz w:val="16"/>
                <w:szCs w:val="20"/>
              </w:rPr>
              <w:t xml:space="preserve">    факс: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3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11384F">
              <w:rPr>
                <w:b/>
                <w:bCs/>
                <w:snapToGrid w:val="0"/>
                <w:sz w:val="16"/>
                <w:szCs w:val="20"/>
              </w:rPr>
              <w:t>34</w:t>
            </w:r>
          </w:p>
          <w:p w:rsidR="00310F9F" w:rsidRPr="005C2005" w:rsidRDefault="00310F9F" w:rsidP="00431B09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proofErr w:type="spellEnd"/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  <w:proofErr w:type="spellEnd"/>
          </w:p>
          <w:p w:rsidR="00310F9F" w:rsidRDefault="00310F9F" w:rsidP="00431B09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310F9F" w:rsidTr="00431B09">
        <w:tblPrEx>
          <w:tblCellMar>
            <w:left w:w="107" w:type="dxa"/>
            <w:right w:w="107" w:type="dxa"/>
          </w:tblCellMar>
        </w:tblPrEx>
        <w:trPr>
          <w:cantSplit/>
          <w:trHeight w:val="388"/>
        </w:trPr>
        <w:tc>
          <w:tcPr>
            <w:tcW w:w="1489" w:type="dxa"/>
            <w:gridSpan w:val="2"/>
          </w:tcPr>
          <w:p w:rsidR="00310F9F" w:rsidRDefault="00310F9F" w:rsidP="00431B09">
            <w:pPr>
              <w:rPr>
                <w:bCs/>
                <w:snapToGrid w:val="0"/>
                <w:sz w:val="26"/>
                <w:szCs w:val="20"/>
              </w:rPr>
            </w:pPr>
          </w:p>
        </w:tc>
        <w:tc>
          <w:tcPr>
            <w:tcW w:w="360" w:type="dxa"/>
          </w:tcPr>
          <w:p w:rsidR="00310F9F" w:rsidRDefault="00310F9F" w:rsidP="00431B09">
            <w:pPr>
              <w:rPr>
                <w:bCs/>
                <w:snapToGrid w:val="0"/>
                <w:sz w:val="10"/>
                <w:szCs w:val="20"/>
              </w:rPr>
            </w:pPr>
          </w:p>
          <w:p w:rsidR="00310F9F" w:rsidRDefault="00310F9F" w:rsidP="00431B09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</w:tcPr>
          <w:p w:rsidR="00E97919" w:rsidRDefault="00E97919" w:rsidP="00E97919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310F9F" w:rsidTr="00431B09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</w:tcPr>
          <w:p w:rsidR="00310F9F" w:rsidRDefault="00310F9F" w:rsidP="00431B0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310F9F" w:rsidRDefault="00310F9F" w:rsidP="00431B0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310F9F" w:rsidRDefault="00310F9F" w:rsidP="00431B09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310F9F" w:rsidTr="00431B09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310F9F" w:rsidRDefault="00310F9F" w:rsidP="001E6916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</w:t>
            </w:r>
          </w:p>
        </w:tc>
        <w:tc>
          <w:tcPr>
            <w:tcW w:w="3780" w:type="dxa"/>
            <w:gridSpan w:val="3"/>
          </w:tcPr>
          <w:p w:rsidR="00310F9F" w:rsidRDefault="00310F9F" w:rsidP="00431B09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310F9F" w:rsidTr="00431B09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769" w:type="dxa"/>
          </w:tcPr>
          <w:p w:rsidR="00310F9F" w:rsidRDefault="00310F9F" w:rsidP="00431B09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</w:tcPr>
          <w:p w:rsidR="00310F9F" w:rsidRDefault="00310F9F" w:rsidP="00431B09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38732F" w:rsidRPr="00041BB1" w:rsidRDefault="00F23137" w:rsidP="0038732F">
      <w:pPr>
        <w:rPr>
          <w:sz w:val="12"/>
          <w:szCs w:val="12"/>
        </w:rPr>
      </w:pPr>
      <w:r>
        <w:rPr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2716010</wp:posOffset>
                </wp:positionH>
                <wp:positionV relativeFrom="paragraph">
                  <wp:posOffset>-533285</wp:posOffset>
                </wp:positionV>
                <wp:extent cx="962891" cy="505691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891" cy="5056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213.85pt;margin-top:-42pt;width:75.8pt;height:39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" filled="f" stroked="f" strokeweight="2pt"/>
            </w:pict>
          </mc:Fallback>
        </mc:AlternateContent>
      </w:r>
      <w:r w:rsidR="00122195">
        <w:rPr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3000029</wp:posOffset>
                </wp:positionH>
                <wp:positionV relativeFrom="paragraph">
                  <wp:posOffset>-443230</wp:posOffset>
                </wp:positionV>
                <wp:extent cx="270163" cy="263236"/>
                <wp:effectExtent l="0" t="0" r="0" b="381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163" cy="2632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236.2pt;margin-top:-34.9pt;width:21.25pt;height:2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" fillcolor="white [3212]" stroked="f" strokeweight="2pt"/>
            </w:pict>
          </mc:Fallback>
        </mc:AlternateContent>
      </w:r>
      <w:r w:rsidR="009D14E2">
        <w:rPr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3728265" wp14:editId="2B012AC5">
                <wp:simplePos x="0" y="0"/>
                <wp:positionH relativeFrom="column">
                  <wp:posOffset>3000029</wp:posOffset>
                </wp:positionH>
                <wp:positionV relativeFrom="paragraph">
                  <wp:posOffset>27824</wp:posOffset>
                </wp:positionV>
                <wp:extent cx="2657475" cy="1870363"/>
                <wp:effectExtent l="0" t="0" r="952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18703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0F9F" w:rsidRDefault="00310F9F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  <w:lang w:val="en-US"/>
                              </w:rPr>
                            </w:pPr>
                          </w:p>
                          <w:p w:rsidR="005E40AF" w:rsidRDefault="005E40AF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:rsidR="005E40AF" w:rsidRDefault="005E40AF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:rsidR="00AB4B48" w:rsidRPr="00AB4B48" w:rsidRDefault="00AB4B48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r w:rsidRPr="00AB4B48">
                              <w:rPr>
                                <w:szCs w:val="28"/>
                              </w:rPr>
                              <w:t>Руководителям</w:t>
                            </w:r>
                          </w:p>
                          <w:p w:rsidR="00AB4B48" w:rsidRPr="00AB4B48" w:rsidRDefault="007D65BB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т</w:t>
                            </w:r>
                            <w:r w:rsidR="00AB4B48" w:rsidRPr="00AB4B48">
                              <w:rPr>
                                <w:szCs w:val="28"/>
                              </w:rPr>
                              <w:t>ерриториальных органов</w:t>
                            </w:r>
                          </w:p>
                          <w:p w:rsidR="00AB4B48" w:rsidRPr="00AB4B48" w:rsidRDefault="00AB4B48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r w:rsidRPr="00AB4B48">
                              <w:rPr>
                                <w:szCs w:val="28"/>
                              </w:rPr>
                              <w:t>Федерального казначейства</w:t>
                            </w:r>
                          </w:p>
                          <w:p w:rsidR="008E793A" w:rsidRDefault="00AB4B48" w:rsidP="008E793A">
                            <w:pPr>
                              <w:tabs>
                                <w:tab w:val="left" w:pos="851"/>
                                <w:tab w:val="left" w:pos="5954"/>
                              </w:tabs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п</w:t>
                            </w:r>
                            <w:r w:rsidRPr="00AB4B48">
                              <w:rPr>
                                <w:szCs w:val="28"/>
                              </w:rPr>
                              <w:t>о</w:t>
                            </w:r>
                            <w:r w:rsidR="008E793A">
                              <w:rPr>
                                <w:szCs w:val="28"/>
                              </w:rPr>
                              <w:t xml:space="preserve"> субъектам</w:t>
                            </w:r>
                          </w:p>
                          <w:p w:rsidR="00C32749" w:rsidRPr="00AB4B48" w:rsidRDefault="008E793A" w:rsidP="008E793A">
                            <w:pPr>
                              <w:tabs>
                                <w:tab w:val="left" w:pos="851"/>
                                <w:tab w:val="left" w:pos="5954"/>
                              </w:tabs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Российской Федерации</w:t>
                            </w:r>
                          </w:p>
                          <w:p w:rsidR="008F5023" w:rsidRDefault="008F5023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:rsidR="008F5023" w:rsidRDefault="008F5023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:rsidR="008F5023" w:rsidRPr="008F5023" w:rsidRDefault="008F5023" w:rsidP="008E793A">
                            <w:pPr>
                              <w:ind w:firstLine="0"/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6.2pt;margin-top:2.2pt;width:209.25pt;height:14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TuRhAIAABA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" stroked="f">
                <v:textbox>
                  <w:txbxContent>
                    <w:p w:rsidR="00310F9F" w:rsidRDefault="00310F9F" w:rsidP="008E793A">
                      <w:pPr>
                        <w:ind w:firstLine="0"/>
                        <w:jc w:val="center"/>
                        <w:rPr>
                          <w:szCs w:val="28"/>
                          <w:lang w:val="en-US"/>
                        </w:rPr>
                      </w:pPr>
                    </w:p>
                    <w:p w:rsidR="005E40AF" w:rsidRDefault="005E40AF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</w:p>
                    <w:p w:rsidR="005E40AF" w:rsidRDefault="005E40AF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</w:p>
                    <w:p w:rsidR="00AB4B48" w:rsidRPr="00AB4B48" w:rsidRDefault="00AB4B48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  <w:r w:rsidRPr="00AB4B48">
                        <w:rPr>
                          <w:szCs w:val="28"/>
                        </w:rPr>
                        <w:t>Руководителям</w:t>
                      </w:r>
                    </w:p>
                    <w:p w:rsidR="00AB4B48" w:rsidRPr="00AB4B48" w:rsidRDefault="007D65BB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т</w:t>
                      </w:r>
                      <w:r w:rsidR="00AB4B48" w:rsidRPr="00AB4B48">
                        <w:rPr>
                          <w:szCs w:val="28"/>
                        </w:rPr>
                        <w:t>ерриториальных органов</w:t>
                      </w:r>
                    </w:p>
                    <w:p w:rsidR="00AB4B48" w:rsidRPr="00AB4B48" w:rsidRDefault="00AB4B48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  <w:r w:rsidRPr="00AB4B48">
                        <w:rPr>
                          <w:szCs w:val="28"/>
                        </w:rPr>
                        <w:t>Федерального казначейства</w:t>
                      </w:r>
                    </w:p>
                    <w:p w:rsidR="008E793A" w:rsidRDefault="00AB4B48" w:rsidP="008E793A">
                      <w:pPr>
                        <w:tabs>
                          <w:tab w:val="left" w:pos="851"/>
                          <w:tab w:val="left" w:pos="5954"/>
                        </w:tabs>
                        <w:ind w:firstLine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п</w:t>
                      </w:r>
                      <w:r w:rsidRPr="00AB4B48">
                        <w:rPr>
                          <w:szCs w:val="28"/>
                        </w:rPr>
                        <w:t>о</w:t>
                      </w:r>
                      <w:r w:rsidR="008E793A">
                        <w:rPr>
                          <w:szCs w:val="28"/>
                        </w:rPr>
                        <w:t xml:space="preserve"> субъектам</w:t>
                      </w:r>
                    </w:p>
                    <w:p w:rsidR="00C32749" w:rsidRPr="00AB4B48" w:rsidRDefault="008E793A" w:rsidP="008E793A">
                      <w:pPr>
                        <w:tabs>
                          <w:tab w:val="left" w:pos="851"/>
                          <w:tab w:val="left" w:pos="5954"/>
                        </w:tabs>
                        <w:ind w:firstLine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Российской Федерации</w:t>
                      </w:r>
                    </w:p>
                    <w:p w:rsidR="008F5023" w:rsidRDefault="008F5023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</w:p>
                    <w:p w:rsidR="008F5023" w:rsidRDefault="008F5023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</w:p>
                    <w:p w:rsidR="008F5023" w:rsidRPr="008F5023" w:rsidRDefault="008F5023" w:rsidP="008E793A">
                      <w:pPr>
                        <w:ind w:firstLine="0"/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2844">
        <w:rPr>
          <w:sz w:val="22"/>
          <w:szCs w:val="22"/>
          <w:u w:val="single"/>
        </w:rPr>
        <w:t xml:space="preserve">  </w:t>
      </w:r>
    </w:p>
    <w:p w:rsidR="0038732F" w:rsidRPr="00041BB1" w:rsidRDefault="0038732F" w:rsidP="0038732F">
      <w:pPr>
        <w:rPr>
          <w:sz w:val="22"/>
          <w:szCs w:val="22"/>
        </w:rPr>
      </w:pPr>
    </w:p>
    <w:p w:rsidR="0038732F" w:rsidRDefault="0038732F" w:rsidP="0038732F"/>
    <w:p w:rsidR="008F5023" w:rsidRDefault="008F5023" w:rsidP="008F5023">
      <w:pPr>
        <w:autoSpaceDE w:val="0"/>
        <w:autoSpaceDN w:val="0"/>
        <w:adjustRightInd w:val="0"/>
        <w:spacing w:line="360" w:lineRule="atLeast"/>
        <w:rPr>
          <w:szCs w:val="28"/>
        </w:rPr>
      </w:pPr>
      <w:r>
        <w:rPr>
          <w:szCs w:val="28"/>
        </w:rPr>
        <w:t xml:space="preserve">                          </w:t>
      </w:r>
    </w:p>
    <w:p w:rsidR="008F5023" w:rsidRDefault="008F5023" w:rsidP="008F5023">
      <w:pPr>
        <w:autoSpaceDE w:val="0"/>
        <w:autoSpaceDN w:val="0"/>
        <w:adjustRightInd w:val="0"/>
        <w:spacing w:line="360" w:lineRule="atLeast"/>
        <w:rPr>
          <w:szCs w:val="28"/>
        </w:rPr>
      </w:pPr>
    </w:p>
    <w:p w:rsidR="008F5023" w:rsidRDefault="008F5023" w:rsidP="008F5023">
      <w:pPr>
        <w:autoSpaceDE w:val="0"/>
        <w:autoSpaceDN w:val="0"/>
        <w:adjustRightInd w:val="0"/>
        <w:spacing w:line="360" w:lineRule="atLeast"/>
        <w:rPr>
          <w:szCs w:val="28"/>
        </w:rPr>
      </w:pPr>
    </w:p>
    <w:p w:rsidR="008F5023" w:rsidRDefault="008F5023" w:rsidP="008F5023">
      <w:pPr>
        <w:autoSpaceDE w:val="0"/>
        <w:autoSpaceDN w:val="0"/>
        <w:adjustRightInd w:val="0"/>
        <w:spacing w:line="360" w:lineRule="atLeast"/>
        <w:rPr>
          <w:szCs w:val="28"/>
        </w:rPr>
      </w:pPr>
      <w:r>
        <w:rPr>
          <w:szCs w:val="28"/>
        </w:rPr>
        <w:t xml:space="preserve">                        </w:t>
      </w:r>
    </w:p>
    <w:p w:rsidR="008F5023" w:rsidRDefault="008F5023" w:rsidP="008F5023">
      <w:pPr>
        <w:autoSpaceDE w:val="0"/>
        <w:autoSpaceDN w:val="0"/>
        <w:adjustRightInd w:val="0"/>
        <w:spacing w:line="360" w:lineRule="atLeast"/>
        <w:rPr>
          <w:szCs w:val="28"/>
        </w:rPr>
      </w:pPr>
    </w:p>
    <w:p w:rsidR="00310F9F" w:rsidRPr="00E97919" w:rsidRDefault="00310F9F" w:rsidP="000568A1">
      <w:pPr>
        <w:rPr>
          <w:szCs w:val="28"/>
        </w:rPr>
      </w:pPr>
    </w:p>
    <w:p w:rsidR="00310F9F" w:rsidRPr="00E97919" w:rsidRDefault="00310F9F" w:rsidP="000568A1">
      <w:pPr>
        <w:rPr>
          <w:szCs w:val="28"/>
        </w:rPr>
      </w:pPr>
    </w:p>
    <w:p w:rsidR="00310F9F" w:rsidRPr="00E97919" w:rsidRDefault="00310F9F" w:rsidP="000568A1">
      <w:pPr>
        <w:rPr>
          <w:szCs w:val="28"/>
        </w:rPr>
      </w:pPr>
    </w:p>
    <w:p w:rsidR="00310F9F" w:rsidRPr="00E97919" w:rsidRDefault="00310F9F" w:rsidP="000568A1">
      <w:pPr>
        <w:rPr>
          <w:szCs w:val="28"/>
        </w:rPr>
      </w:pPr>
    </w:p>
    <w:p w:rsidR="008E793A" w:rsidRDefault="008E793A" w:rsidP="00310F9F">
      <w:pPr>
        <w:spacing w:line="360" w:lineRule="atLeast"/>
        <w:rPr>
          <w:szCs w:val="28"/>
        </w:rPr>
      </w:pPr>
    </w:p>
    <w:p w:rsidR="00EA1D81" w:rsidRPr="00C7514F" w:rsidRDefault="00C7514F" w:rsidP="00310F9F">
      <w:pPr>
        <w:spacing w:line="360" w:lineRule="atLeast"/>
        <w:rPr>
          <w:szCs w:val="28"/>
        </w:rPr>
      </w:pPr>
      <w:r>
        <w:rPr>
          <w:szCs w:val="28"/>
          <w:lang w:val="en-US"/>
        </w:rPr>
        <w:t xml:space="preserve">30.03.2015 </w:t>
      </w:r>
      <w:r>
        <w:rPr>
          <w:szCs w:val="28"/>
        </w:rPr>
        <w:t>№ 07-04-05/04-199</w:t>
      </w:r>
      <w:bookmarkStart w:id="0" w:name="_GoBack"/>
      <w:bookmarkEnd w:id="0"/>
    </w:p>
    <w:p w:rsidR="008E793A" w:rsidRDefault="008E793A" w:rsidP="00310F9F">
      <w:pPr>
        <w:spacing w:line="360" w:lineRule="atLeast"/>
        <w:rPr>
          <w:szCs w:val="28"/>
        </w:rPr>
      </w:pPr>
    </w:p>
    <w:p w:rsidR="000568A1" w:rsidRDefault="000568A1" w:rsidP="00343C0B">
      <w:pPr>
        <w:spacing w:line="360" w:lineRule="atLeast"/>
        <w:ind w:firstLine="851"/>
        <w:rPr>
          <w:szCs w:val="28"/>
        </w:rPr>
      </w:pPr>
      <w:r w:rsidRPr="000668A6">
        <w:rPr>
          <w:szCs w:val="28"/>
        </w:rPr>
        <w:t xml:space="preserve">Федеральное казначейство в </w:t>
      </w:r>
      <w:r w:rsidR="008E793A" w:rsidRPr="000668A6">
        <w:rPr>
          <w:szCs w:val="28"/>
        </w:rPr>
        <w:t xml:space="preserve">дополнении письма от 22 декабря 2014 года № </w:t>
      </w:r>
      <w:r w:rsidR="008E793A" w:rsidRPr="000668A6">
        <w:rPr>
          <w:bCs/>
          <w:snapToGrid w:val="0"/>
          <w:szCs w:val="28"/>
        </w:rPr>
        <w:t xml:space="preserve">42-7.4-05/4.0-790 и в </w:t>
      </w:r>
      <w:r w:rsidRPr="000668A6">
        <w:rPr>
          <w:szCs w:val="28"/>
        </w:rPr>
        <w:t>целях обеспечения Управлений Федерального казначейства по субъектам</w:t>
      </w:r>
      <w:r w:rsidRPr="000568A1">
        <w:rPr>
          <w:szCs w:val="28"/>
        </w:rPr>
        <w:t xml:space="preserve"> Российской Федерации (далее – УФК) средствами для предоставления бюджетных кредитов на пополнение остатков средств на счетах местных бюджетов (далее – </w:t>
      </w:r>
      <w:r w:rsidR="005F4EA6">
        <w:rPr>
          <w:szCs w:val="28"/>
        </w:rPr>
        <w:t>Бюджетный к</w:t>
      </w:r>
      <w:r w:rsidRPr="000568A1">
        <w:rPr>
          <w:szCs w:val="28"/>
        </w:rPr>
        <w:t xml:space="preserve">редит) </w:t>
      </w:r>
      <w:r w:rsidR="00EA1D81">
        <w:rPr>
          <w:szCs w:val="28"/>
        </w:rPr>
        <w:t xml:space="preserve">муниципальным образованиям </w:t>
      </w:r>
      <w:r w:rsidRPr="000568A1">
        <w:rPr>
          <w:szCs w:val="28"/>
        </w:rPr>
        <w:t>сообщает следующее.</w:t>
      </w:r>
    </w:p>
    <w:p w:rsidR="00EA1D81" w:rsidRDefault="00343C0B" w:rsidP="00343C0B">
      <w:pPr>
        <w:tabs>
          <w:tab w:val="left" w:pos="851"/>
        </w:tabs>
        <w:spacing w:line="360" w:lineRule="atLeast"/>
      </w:pPr>
      <w:r>
        <w:t xml:space="preserve">  </w:t>
      </w:r>
      <w:r w:rsidR="00EA1D81">
        <w:t xml:space="preserve">Федеральное казначейство </w:t>
      </w:r>
      <w:r w:rsidR="00E866A2">
        <w:rPr>
          <w:szCs w:val="28"/>
        </w:rPr>
        <w:t xml:space="preserve">по согласованию с Минфином России </w:t>
      </w:r>
      <w:r w:rsidR="00EA1D81">
        <w:t xml:space="preserve">будет обеспечивать УФК средствами для предоставления </w:t>
      </w:r>
      <w:proofErr w:type="gramStart"/>
      <w:r w:rsidR="000515D0">
        <w:t>Б</w:t>
      </w:r>
      <w:r w:rsidR="00EA1D81">
        <w:t>юджетных</w:t>
      </w:r>
      <w:proofErr w:type="gramEnd"/>
      <w:r w:rsidR="00EA1D81">
        <w:t xml:space="preserve"> кредитов муниципальным образованиям только для пилотных муниципальных образований</w:t>
      </w:r>
      <w:r w:rsidR="000515D0">
        <w:t>,</w:t>
      </w:r>
      <w:r w:rsidR="00EA1D81">
        <w:t xml:space="preserve"> включенных в </w:t>
      </w:r>
      <w:r w:rsidR="00EA1D81">
        <w:rPr>
          <w:szCs w:val="28"/>
        </w:rPr>
        <w:t xml:space="preserve">Перечень </w:t>
      </w:r>
      <w:r w:rsidR="00EA1D81" w:rsidRPr="005F4EA6">
        <w:rPr>
          <w:szCs w:val="28"/>
        </w:rPr>
        <w:t xml:space="preserve">муниципальных образований, </w:t>
      </w:r>
      <w:r w:rsidR="00EA1D81" w:rsidRPr="002B2989">
        <w:rPr>
          <w:szCs w:val="28"/>
        </w:rPr>
        <w:t>о</w:t>
      </w:r>
      <w:r w:rsidR="00EA1D81">
        <w:rPr>
          <w:szCs w:val="28"/>
        </w:rPr>
        <w:t xml:space="preserve">пределенных </w:t>
      </w:r>
      <w:r w:rsidR="004B368D" w:rsidRPr="004B368D">
        <w:rPr>
          <w:szCs w:val="28"/>
        </w:rPr>
        <w:t>для предоставления бюджетных кредитов на пополнение остатков средств на счетах местных бюджетов в 2015 году по согласованию с субъектами Российской Федерации</w:t>
      </w:r>
      <w:r w:rsidR="00E866A2">
        <w:rPr>
          <w:szCs w:val="28"/>
        </w:rPr>
        <w:t xml:space="preserve"> </w:t>
      </w:r>
      <w:r w:rsidR="00E866A2" w:rsidRPr="004B368D">
        <w:rPr>
          <w:szCs w:val="28"/>
        </w:rPr>
        <w:t>(далее – Перечень)</w:t>
      </w:r>
      <w:r w:rsidR="00E866A2">
        <w:rPr>
          <w:szCs w:val="28"/>
        </w:rPr>
        <w:t xml:space="preserve">, </w:t>
      </w:r>
      <w:r w:rsidR="00EA1D81" w:rsidRPr="004B368D">
        <w:t>опубликованный на сайте Федерального казначействе в сети</w:t>
      </w:r>
      <w:r w:rsidR="00EA1D81">
        <w:t xml:space="preserve"> «Интернет», в разделе «бюджетные кредиты».</w:t>
      </w:r>
    </w:p>
    <w:p w:rsidR="00EA1D81" w:rsidRDefault="00CB5D43" w:rsidP="00343C0B">
      <w:pPr>
        <w:spacing w:line="360" w:lineRule="atLeast"/>
        <w:ind w:firstLine="851"/>
      </w:pPr>
      <w:proofErr w:type="gramStart"/>
      <w:r>
        <w:t>В случае обращения в УФК</w:t>
      </w:r>
      <w:r w:rsidRPr="00CB5D43">
        <w:t xml:space="preserve"> </w:t>
      </w:r>
      <w:r>
        <w:t xml:space="preserve">в соответствии с </w:t>
      </w:r>
      <w:r>
        <w:rPr>
          <w:szCs w:val="28"/>
        </w:rPr>
        <w:t>П</w:t>
      </w:r>
      <w:r w:rsidRPr="0084730E">
        <w:rPr>
          <w:szCs w:val="28"/>
        </w:rPr>
        <w:t>орядк</w:t>
      </w:r>
      <w:r>
        <w:rPr>
          <w:szCs w:val="28"/>
        </w:rPr>
        <w:t>ом</w:t>
      </w:r>
      <w:r w:rsidRPr="0084730E">
        <w:rPr>
          <w:szCs w:val="28"/>
        </w:rPr>
        <w:t xml:space="preserve"> заключения Договора о предоставлении бюджетного кредита на пополнение остатков средств на счетах бюджетов субъектов Российской Федерации (местных бюджетов)</w:t>
      </w:r>
      <w:r>
        <w:rPr>
          <w:szCs w:val="28"/>
        </w:rPr>
        <w:t xml:space="preserve">, утвержденного </w:t>
      </w:r>
      <w:r w:rsidRPr="0084730E">
        <w:rPr>
          <w:szCs w:val="28"/>
        </w:rPr>
        <w:t>приказ</w:t>
      </w:r>
      <w:r>
        <w:rPr>
          <w:szCs w:val="28"/>
        </w:rPr>
        <w:t>ом</w:t>
      </w:r>
      <w:r w:rsidRPr="0084730E">
        <w:rPr>
          <w:szCs w:val="28"/>
        </w:rPr>
        <w:t xml:space="preserve"> Министерства финансов Российской Федерации от 26 июля 2013</w:t>
      </w:r>
      <w:r>
        <w:rPr>
          <w:szCs w:val="28"/>
        </w:rPr>
        <w:t xml:space="preserve"> </w:t>
      </w:r>
      <w:r w:rsidRPr="0084730E">
        <w:rPr>
          <w:szCs w:val="28"/>
        </w:rPr>
        <w:t xml:space="preserve">г. </w:t>
      </w:r>
      <w:r>
        <w:rPr>
          <w:szCs w:val="28"/>
        </w:rPr>
        <w:t xml:space="preserve">№ </w:t>
      </w:r>
      <w:r w:rsidRPr="0084730E">
        <w:rPr>
          <w:szCs w:val="28"/>
        </w:rPr>
        <w:t>74н</w:t>
      </w:r>
      <w:r>
        <w:rPr>
          <w:szCs w:val="28"/>
        </w:rPr>
        <w:t xml:space="preserve"> (далее – Порядок),</w:t>
      </w:r>
      <w:r w:rsidR="00EA1D81">
        <w:t xml:space="preserve"> муниципально</w:t>
      </w:r>
      <w:r>
        <w:t>го</w:t>
      </w:r>
      <w:r w:rsidR="00EA1D81">
        <w:t xml:space="preserve"> образовани</w:t>
      </w:r>
      <w:r>
        <w:t>я, не включенного в Перечень,</w:t>
      </w:r>
      <w:r w:rsidR="00EA1D81">
        <w:t xml:space="preserve"> </w:t>
      </w:r>
      <w:r w:rsidR="00EA1D81">
        <w:rPr>
          <w:szCs w:val="28"/>
        </w:rPr>
        <w:t xml:space="preserve">по вопросу заключения </w:t>
      </w:r>
      <w:r w:rsidR="00EA1D81" w:rsidRPr="0084730E">
        <w:rPr>
          <w:szCs w:val="28"/>
        </w:rPr>
        <w:t>Договора о предоставлении бюджетного кредита на пополнение остатков средств на</w:t>
      </w:r>
      <w:proofErr w:type="gramEnd"/>
      <w:r w:rsidR="00EA1D81" w:rsidRPr="0084730E">
        <w:rPr>
          <w:szCs w:val="28"/>
        </w:rPr>
        <w:t xml:space="preserve"> счетах бюджетов субъектов Российской Федерации (местных бюджетов)</w:t>
      </w:r>
      <w:r>
        <w:rPr>
          <w:szCs w:val="28"/>
        </w:rPr>
        <w:t xml:space="preserve"> (далее – Договор) </w:t>
      </w:r>
      <w:r w:rsidR="00EA1D81">
        <w:t>УФК в случае отсутствия оснований для отказа муниципальному образованию в заключени</w:t>
      </w:r>
      <w:proofErr w:type="gramStart"/>
      <w:r w:rsidR="00EA1D81">
        <w:t>и</w:t>
      </w:r>
      <w:proofErr w:type="gramEnd"/>
      <w:r w:rsidR="00EA1D81">
        <w:t xml:space="preserve"> Договора, </w:t>
      </w:r>
      <w:r w:rsidR="00EA1D81">
        <w:lastRenderedPageBreak/>
        <w:t>предусмотренных Порядком, обязано заключить с муниципальным образованием Договор.</w:t>
      </w:r>
    </w:p>
    <w:p w:rsidR="00EA1D81" w:rsidRDefault="00EA1D81" w:rsidP="00343C0B">
      <w:pPr>
        <w:spacing w:line="360" w:lineRule="atLeast"/>
        <w:ind w:firstLine="851"/>
      </w:pPr>
      <w:r>
        <w:t>УФК при получении от муниципального образования, заключившего Договор</w:t>
      </w:r>
      <w:r w:rsidR="001C199D">
        <w:t>,</w:t>
      </w:r>
      <w:r>
        <w:t xml:space="preserve"> </w:t>
      </w:r>
      <w:r w:rsidR="00CB5D43">
        <w:t xml:space="preserve">но не включенного в Перечень, </w:t>
      </w:r>
      <w:r w:rsidRPr="00DF630B">
        <w:t xml:space="preserve">дополнительного соглашения к Договору о предоставлении </w:t>
      </w:r>
      <w:r>
        <w:t>Бюджетного к</w:t>
      </w:r>
      <w:r w:rsidRPr="00DF630B">
        <w:t>редита</w:t>
      </w:r>
      <w:r>
        <w:t xml:space="preserve">, удовлетворяющего требованиям Порядка, обязано направить </w:t>
      </w:r>
      <w:r>
        <w:rPr>
          <w:szCs w:val="28"/>
        </w:rPr>
        <w:t xml:space="preserve">в Федеральное казначейство </w:t>
      </w:r>
      <w:r w:rsidRPr="00AA54C4">
        <w:t>Заявк</w:t>
      </w:r>
      <w:r>
        <w:t>у</w:t>
      </w:r>
      <w:r w:rsidRPr="00AA54C4">
        <w:t xml:space="preserve"> на средства федерального бюджета для предоставления </w:t>
      </w:r>
      <w:r>
        <w:t>Бюджетного кредита (далее – Заявка).</w:t>
      </w:r>
    </w:p>
    <w:p w:rsidR="00EA1D81" w:rsidRDefault="00EA1D81" w:rsidP="00343C0B">
      <w:pPr>
        <w:spacing w:line="360" w:lineRule="atLeast"/>
        <w:ind w:firstLine="851"/>
      </w:pPr>
      <w:r>
        <w:t>Федеральное казначейство п</w:t>
      </w:r>
      <w:r w:rsidRPr="00AA54C4">
        <w:t xml:space="preserve">ри получении от </w:t>
      </w:r>
      <w:r>
        <w:t>УФК</w:t>
      </w:r>
      <w:r w:rsidRPr="00AA54C4">
        <w:t xml:space="preserve"> Заявки</w:t>
      </w:r>
      <w:r w:rsidRPr="00E603E8">
        <w:t xml:space="preserve"> </w:t>
      </w:r>
      <w:r>
        <w:t>будет рассматривать Заявку в первую очередь на наличие муниципального образования в Перечне.</w:t>
      </w:r>
    </w:p>
    <w:p w:rsidR="00EA1D81" w:rsidRDefault="00EA1D81" w:rsidP="00343C0B">
      <w:pPr>
        <w:spacing w:line="360" w:lineRule="atLeast"/>
        <w:ind w:firstLine="851"/>
      </w:pPr>
      <w:r>
        <w:t xml:space="preserve">В случае отсутствия муниципального образования в Перечне </w:t>
      </w:r>
      <w:r>
        <w:rPr>
          <w:szCs w:val="28"/>
        </w:rPr>
        <w:t xml:space="preserve">Федеральное казначейство </w:t>
      </w:r>
      <w:r w:rsidRPr="00AA54C4">
        <w:rPr>
          <w:szCs w:val="28"/>
        </w:rPr>
        <w:t>отка</w:t>
      </w:r>
      <w:r>
        <w:rPr>
          <w:szCs w:val="28"/>
        </w:rPr>
        <w:t>жет УФК</w:t>
      </w:r>
      <w:r w:rsidRPr="00AA54C4">
        <w:rPr>
          <w:szCs w:val="28"/>
        </w:rPr>
        <w:t xml:space="preserve"> в перечислении сре</w:t>
      </w:r>
      <w:proofErr w:type="gramStart"/>
      <w:r w:rsidRPr="00AA54C4">
        <w:rPr>
          <w:szCs w:val="28"/>
        </w:rPr>
        <w:t>дств</w:t>
      </w:r>
      <w:r>
        <w:rPr>
          <w:szCs w:val="28"/>
        </w:rPr>
        <w:t xml:space="preserve"> дл</w:t>
      </w:r>
      <w:proofErr w:type="gramEnd"/>
      <w:r>
        <w:rPr>
          <w:szCs w:val="28"/>
        </w:rPr>
        <w:t>я предоставления Бюджетного кредита муниципальному образованию.</w:t>
      </w:r>
    </w:p>
    <w:p w:rsidR="00EA1D81" w:rsidRDefault="00EA1D81" w:rsidP="00343C0B">
      <w:pPr>
        <w:spacing w:line="360" w:lineRule="atLeast"/>
        <w:ind w:firstLine="851"/>
        <w:rPr>
          <w:szCs w:val="28"/>
        </w:rPr>
      </w:pPr>
      <w:r>
        <w:t xml:space="preserve">Следовательно, при неполучении средств по Заявке, УФК в соответствии с пунктом 5.18 </w:t>
      </w:r>
      <w:r>
        <w:rPr>
          <w:szCs w:val="28"/>
        </w:rPr>
        <w:t>П</w:t>
      </w:r>
      <w:r w:rsidRPr="0084730E">
        <w:rPr>
          <w:szCs w:val="28"/>
        </w:rPr>
        <w:t>орядк</w:t>
      </w:r>
      <w:r>
        <w:rPr>
          <w:szCs w:val="28"/>
        </w:rPr>
        <w:t>а</w:t>
      </w:r>
      <w:r w:rsidRPr="0084730E">
        <w:rPr>
          <w:szCs w:val="28"/>
        </w:rPr>
        <w:t xml:space="preserve"> </w:t>
      </w:r>
      <w:r>
        <w:rPr>
          <w:szCs w:val="28"/>
        </w:rPr>
        <w:t xml:space="preserve">отказывает муниципальному образованию в предоставлении Бюджетного кредита. </w:t>
      </w:r>
      <w:r>
        <w:t xml:space="preserve">В этой связи основанием для отказа в предоставлении Бюджетного кредита </w:t>
      </w:r>
      <w:r>
        <w:rPr>
          <w:szCs w:val="28"/>
        </w:rPr>
        <w:t>муниципальному образованию</w:t>
      </w:r>
      <w:r>
        <w:t xml:space="preserve"> является </w:t>
      </w:r>
      <w:r w:rsidRPr="00DF630B">
        <w:t>отсутстви</w:t>
      </w:r>
      <w:r>
        <w:t>е</w:t>
      </w:r>
      <w:r w:rsidRPr="00DF630B">
        <w:t xml:space="preserve"> на </w:t>
      </w:r>
      <w:r>
        <w:t>е</w:t>
      </w:r>
      <w:r w:rsidRPr="00DF630B">
        <w:t xml:space="preserve">дином счете федерального бюджета средств, которые могут быть предоставлены в виде </w:t>
      </w:r>
      <w:r>
        <w:t>Бюджетных к</w:t>
      </w:r>
      <w:r w:rsidRPr="00DF630B">
        <w:t>редитов</w:t>
      </w:r>
      <w:r>
        <w:t>.</w:t>
      </w:r>
    </w:p>
    <w:p w:rsidR="00EA1D81" w:rsidRDefault="000668A6" w:rsidP="00343C0B">
      <w:pPr>
        <w:spacing w:line="360" w:lineRule="atLeast"/>
        <w:ind w:firstLine="851"/>
        <w:rPr>
          <w:szCs w:val="28"/>
        </w:rPr>
      </w:pPr>
      <w:r>
        <w:rPr>
          <w:szCs w:val="28"/>
        </w:rPr>
        <w:t xml:space="preserve">По согласованию с Минфином России </w:t>
      </w:r>
      <w:r w:rsidRPr="000568A1">
        <w:rPr>
          <w:szCs w:val="28"/>
        </w:rPr>
        <w:t>Федеральное казначейство</w:t>
      </w:r>
      <w:r>
        <w:rPr>
          <w:szCs w:val="28"/>
        </w:rPr>
        <w:t xml:space="preserve"> </w:t>
      </w:r>
      <w:r w:rsidR="000568A1" w:rsidRPr="00EA1D81">
        <w:rPr>
          <w:szCs w:val="28"/>
        </w:rPr>
        <w:t>будет обеспечивать УФК средствами для предоставления</w:t>
      </w:r>
      <w:r w:rsidR="000568A1" w:rsidRPr="000568A1">
        <w:rPr>
          <w:szCs w:val="28"/>
        </w:rPr>
        <w:t xml:space="preserve"> </w:t>
      </w:r>
      <w:r w:rsidR="005F4EA6">
        <w:rPr>
          <w:szCs w:val="28"/>
        </w:rPr>
        <w:t>Бюджетных к</w:t>
      </w:r>
      <w:r w:rsidR="000568A1" w:rsidRPr="000568A1">
        <w:rPr>
          <w:szCs w:val="28"/>
        </w:rPr>
        <w:t xml:space="preserve">редитов </w:t>
      </w:r>
      <w:r w:rsidR="005A3418">
        <w:rPr>
          <w:szCs w:val="28"/>
        </w:rPr>
        <w:t>муниципальным образованиям</w:t>
      </w:r>
      <w:r w:rsidR="00EA1D81">
        <w:rPr>
          <w:szCs w:val="28"/>
        </w:rPr>
        <w:t>, включенным в Перечень,</w:t>
      </w:r>
      <w:r w:rsidR="00EA1D81" w:rsidRPr="00EA1D81">
        <w:rPr>
          <w:szCs w:val="28"/>
        </w:rPr>
        <w:t xml:space="preserve"> </w:t>
      </w:r>
      <w:r w:rsidR="00EA1D81">
        <w:rPr>
          <w:szCs w:val="28"/>
        </w:rPr>
        <w:t>с</w:t>
      </w:r>
      <w:r w:rsidR="00EA1D81" w:rsidRPr="000568A1">
        <w:rPr>
          <w:szCs w:val="28"/>
        </w:rPr>
        <w:t xml:space="preserve"> </w:t>
      </w:r>
      <w:r w:rsidR="00EA1D81">
        <w:rPr>
          <w:szCs w:val="28"/>
        </w:rPr>
        <w:t xml:space="preserve">1 апреля (первый день предоставления кредитов) по 31 июля (последний день </w:t>
      </w:r>
      <w:r w:rsidR="00EA1D81" w:rsidRPr="00EA1D81">
        <w:rPr>
          <w:szCs w:val="28"/>
        </w:rPr>
        <w:t>предоставления кредитов) 2015 года</w:t>
      </w:r>
      <w:r w:rsidR="00EA1D81">
        <w:rPr>
          <w:szCs w:val="28"/>
        </w:rPr>
        <w:t>.</w:t>
      </w:r>
    </w:p>
    <w:p w:rsidR="000668A6" w:rsidRDefault="000668A6" w:rsidP="00343C0B">
      <w:pPr>
        <w:spacing w:line="360" w:lineRule="atLeast"/>
        <w:ind w:firstLine="851"/>
        <w:rPr>
          <w:szCs w:val="28"/>
        </w:rPr>
      </w:pPr>
      <w:r>
        <w:rPr>
          <w:szCs w:val="28"/>
        </w:rPr>
        <w:t xml:space="preserve">Обращаем внимание, что </w:t>
      </w:r>
      <w:r w:rsidR="00CB5D43">
        <w:rPr>
          <w:szCs w:val="28"/>
        </w:rPr>
        <w:t xml:space="preserve">в указанный период </w:t>
      </w:r>
      <w:r>
        <w:rPr>
          <w:szCs w:val="28"/>
        </w:rPr>
        <w:t>изменения в Перечень могут быть внесены только в части исключения отдельных муниципальных образований по предложению УФК</w:t>
      </w:r>
      <w:r w:rsidR="00355420">
        <w:rPr>
          <w:szCs w:val="28"/>
        </w:rPr>
        <w:t>,</w:t>
      </w:r>
      <w:r>
        <w:rPr>
          <w:szCs w:val="28"/>
        </w:rPr>
        <w:t xml:space="preserve"> согласованному с субъектом Российской Федерации.</w:t>
      </w:r>
    </w:p>
    <w:p w:rsidR="008566D4" w:rsidRPr="002B2989" w:rsidRDefault="008566D4" w:rsidP="00343C0B">
      <w:pPr>
        <w:spacing w:line="360" w:lineRule="atLeast"/>
        <w:ind w:firstLine="708"/>
        <w:rPr>
          <w:szCs w:val="28"/>
        </w:rPr>
      </w:pPr>
    </w:p>
    <w:p w:rsidR="008566D4" w:rsidRPr="002B2989" w:rsidRDefault="008566D4" w:rsidP="00343C0B">
      <w:pPr>
        <w:spacing w:line="360" w:lineRule="atLeast"/>
        <w:ind w:firstLine="708"/>
        <w:rPr>
          <w:szCs w:val="28"/>
        </w:rPr>
      </w:pPr>
    </w:p>
    <w:p w:rsidR="00AB4B48" w:rsidRPr="00AB4B48" w:rsidRDefault="0061398C" w:rsidP="00343C0B">
      <w:pPr>
        <w:spacing w:line="360" w:lineRule="atLeast"/>
        <w:jc w:val="right"/>
        <w:rPr>
          <w:szCs w:val="28"/>
        </w:rPr>
      </w:pPr>
      <w:r>
        <w:rPr>
          <w:szCs w:val="28"/>
        </w:rPr>
        <w:t xml:space="preserve">Р.Е. </w:t>
      </w:r>
      <w:proofErr w:type="spellStart"/>
      <w:r>
        <w:rPr>
          <w:szCs w:val="28"/>
        </w:rPr>
        <w:t>Артюхин</w:t>
      </w:r>
      <w:proofErr w:type="spellEnd"/>
    </w:p>
    <w:p w:rsidR="00AB4B48" w:rsidRDefault="00AB4B48" w:rsidP="00343C0B">
      <w:pPr>
        <w:spacing w:line="360" w:lineRule="atLeast"/>
        <w:rPr>
          <w:szCs w:val="28"/>
        </w:rPr>
      </w:pPr>
    </w:p>
    <w:p w:rsidR="001D0E7E" w:rsidRDefault="001D0E7E" w:rsidP="00343C0B">
      <w:pPr>
        <w:ind w:firstLine="0"/>
        <w:rPr>
          <w:szCs w:val="28"/>
        </w:rPr>
      </w:pPr>
    </w:p>
    <w:p w:rsidR="00366549" w:rsidRDefault="00366549" w:rsidP="00AB4B48">
      <w:pPr>
        <w:rPr>
          <w:szCs w:val="28"/>
        </w:rPr>
      </w:pPr>
    </w:p>
    <w:p w:rsidR="00366549" w:rsidRPr="00AB4B48" w:rsidRDefault="00366549" w:rsidP="00AB4B48">
      <w:pPr>
        <w:rPr>
          <w:szCs w:val="28"/>
        </w:rPr>
      </w:pPr>
    </w:p>
    <w:p w:rsidR="008566D4" w:rsidRPr="004B0BC4" w:rsidRDefault="008566D4" w:rsidP="00AB4B48">
      <w:pPr>
        <w:rPr>
          <w:sz w:val="18"/>
          <w:szCs w:val="18"/>
        </w:rPr>
      </w:pPr>
    </w:p>
    <w:p w:rsidR="00AB4B48" w:rsidRPr="00E75D4E" w:rsidRDefault="00366549" w:rsidP="00343C0B">
      <w:pPr>
        <w:ind w:firstLine="0"/>
        <w:rPr>
          <w:sz w:val="18"/>
          <w:szCs w:val="18"/>
        </w:rPr>
      </w:pPr>
      <w:r>
        <w:rPr>
          <w:sz w:val="18"/>
          <w:szCs w:val="18"/>
        </w:rPr>
        <w:t>Дроздов</w:t>
      </w:r>
      <w:r w:rsidR="00E75D4E" w:rsidRPr="005A3418">
        <w:rPr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 w:rsidR="00E75D4E">
        <w:rPr>
          <w:sz w:val="18"/>
          <w:szCs w:val="18"/>
        </w:rPr>
        <w:t>.</w:t>
      </w:r>
      <w:r>
        <w:rPr>
          <w:sz w:val="18"/>
          <w:szCs w:val="18"/>
        </w:rPr>
        <w:t>И</w:t>
      </w:r>
      <w:r w:rsidR="00E75D4E">
        <w:rPr>
          <w:sz w:val="18"/>
          <w:szCs w:val="18"/>
        </w:rPr>
        <w:t>.</w:t>
      </w:r>
    </w:p>
    <w:p w:rsidR="008F5023" w:rsidRPr="008E793A" w:rsidRDefault="00AB4B48" w:rsidP="00343C0B">
      <w:pPr>
        <w:ind w:firstLine="0"/>
        <w:rPr>
          <w:sz w:val="18"/>
          <w:szCs w:val="18"/>
        </w:rPr>
      </w:pPr>
      <w:r w:rsidRPr="00AB4B48">
        <w:rPr>
          <w:sz w:val="18"/>
          <w:szCs w:val="18"/>
        </w:rPr>
        <w:t>214-7</w:t>
      </w:r>
      <w:r w:rsidR="00366549">
        <w:rPr>
          <w:sz w:val="18"/>
          <w:szCs w:val="18"/>
        </w:rPr>
        <w:t>1</w:t>
      </w:r>
      <w:r w:rsidRPr="00AB4B48">
        <w:rPr>
          <w:sz w:val="18"/>
          <w:szCs w:val="18"/>
        </w:rPr>
        <w:t>-6</w:t>
      </w:r>
      <w:r w:rsidR="00366549">
        <w:rPr>
          <w:sz w:val="18"/>
          <w:szCs w:val="18"/>
        </w:rPr>
        <w:t>9</w:t>
      </w:r>
      <w:r w:rsidRPr="00AB4B48">
        <w:rPr>
          <w:sz w:val="18"/>
          <w:szCs w:val="18"/>
        </w:rPr>
        <w:t xml:space="preserve"> (5</w:t>
      </w:r>
      <w:r w:rsidR="00366549">
        <w:rPr>
          <w:sz w:val="18"/>
          <w:szCs w:val="18"/>
        </w:rPr>
        <w:t>363</w:t>
      </w:r>
      <w:r w:rsidRPr="00AB4B48">
        <w:rPr>
          <w:sz w:val="18"/>
          <w:szCs w:val="18"/>
        </w:rPr>
        <w:t>)</w:t>
      </w:r>
    </w:p>
    <w:sectPr w:rsidR="008F5023" w:rsidRPr="008E793A" w:rsidSect="00310F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36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8CC" w:rsidRDefault="008608CC">
      <w:r>
        <w:separator/>
      </w:r>
    </w:p>
  </w:endnote>
  <w:endnote w:type="continuationSeparator" w:id="0">
    <w:p w:rsidR="008608CC" w:rsidRDefault="00860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C0B" w:rsidRDefault="00343C0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C0B" w:rsidRDefault="00343C0B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C0B" w:rsidRDefault="00343C0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8CC" w:rsidRDefault="008608CC">
      <w:r>
        <w:separator/>
      </w:r>
    </w:p>
  </w:footnote>
  <w:footnote w:type="continuationSeparator" w:id="0">
    <w:p w:rsidR="008608CC" w:rsidRDefault="008608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C0B" w:rsidRDefault="00343C0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1886832"/>
      <w:docPartObj>
        <w:docPartGallery w:val="Page Numbers (Top of Page)"/>
        <w:docPartUnique/>
      </w:docPartObj>
    </w:sdtPr>
    <w:sdtEndPr/>
    <w:sdtContent>
      <w:p w:rsidR="00343C0B" w:rsidRDefault="00343C0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514F">
          <w:rPr>
            <w:noProof/>
          </w:rPr>
          <w:t>1</w:t>
        </w:r>
        <w:r>
          <w:fldChar w:fldCharType="end"/>
        </w:r>
      </w:p>
    </w:sdtContent>
  </w:sdt>
  <w:p w:rsidR="00343C0B" w:rsidRDefault="00343C0B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C0B" w:rsidRDefault="00343C0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D15"/>
    <w:rsid w:val="000137FE"/>
    <w:rsid w:val="00024538"/>
    <w:rsid w:val="00032950"/>
    <w:rsid w:val="00040ADB"/>
    <w:rsid w:val="000515D0"/>
    <w:rsid w:val="000568A1"/>
    <w:rsid w:val="000668A6"/>
    <w:rsid w:val="000726D0"/>
    <w:rsid w:val="0007528C"/>
    <w:rsid w:val="0007777E"/>
    <w:rsid w:val="000A2262"/>
    <w:rsid w:val="0011198E"/>
    <w:rsid w:val="00122195"/>
    <w:rsid w:val="00124DCD"/>
    <w:rsid w:val="001352CA"/>
    <w:rsid w:val="001576D1"/>
    <w:rsid w:val="0018363C"/>
    <w:rsid w:val="00193F83"/>
    <w:rsid w:val="00194EA0"/>
    <w:rsid w:val="001A6598"/>
    <w:rsid w:val="001C199D"/>
    <w:rsid w:val="001D0E7E"/>
    <w:rsid w:val="001D5DBC"/>
    <w:rsid w:val="001E6916"/>
    <w:rsid w:val="00224A61"/>
    <w:rsid w:val="00252A4D"/>
    <w:rsid w:val="00253FFA"/>
    <w:rsid w:val="00266602"/>
    <w:rsid w:val="00267A72"/>
    <w:rsid w:val="002702DF"/>
    <w:rsid w:val="00286074"/>
    <w:rsid w:val="002870FD"/>
    <w:rsid w:val="002B03A2"/>
    <w:rsid w:val="002B2989"/>
    <w:rsid w:val="002C2844"/>
    <w:rsid w:val="002D5C19"/>
    <w:rsid w:val="00304B83"/>
    <w:rsid w:val="00310F9F"/>
    <w:rsid w:val="0031737A"/>
    <w:rsid w:val="003179A8"/>
    <w:rsid w:val="00330EF5"/>
    <w:rsid w:val="00335D9F"/>
    <w:rsid w:val="00343C0B"/>
    <w:rsid w:val="0034529E"/>
    <w:rsid w:val="00355420"/>
    <w:rsid w:val="00366549"/>
    <w:rsid w:val="00382EBE"/>
    <w:rsid w:val="0038732F"/>
    <w:rsid w:val="003A5F61"/>
    <w:rsid w:val="003A6C6B"/>
    <w:rsid w:val="003D4E53"/>
    <w:rsid w:val="003E24F7"/>
    <w:rsid w:val="003F35BD"/>
    <w:rsid w:val="003F7715"/>
    <w:rsid w:val="00416B76"/>
    <w:rsid w:val="00417EAB"/>
    <w:rsid w:val="00430799"/>
    <w:rsid w:val="004574B9"/>
    <w:rsid w:val="004A61D1"/>
    <w:rsid w:val="004B0BC4"/>
    <w:rsid w:val="004B368D"/>
    <w:rsid w:val="004E1B22"/>
    <w:rsid w:val="004E21D8"/>
    <w:rsid w:val="004E2F73"/>
    <w:rsid w:val="00506C24"/>
    <w:rsid w:val="00511121"/>
    <w:rsid w:val="00517D87"/>
    <w:rsid w:val="00543E3C"/>
    <w:rsid w:val="00544FBE"/>
    <w:rsid w:val="005A2AEA"/>
    <w:rsid w:val="005A3418"/>
    <w:rsid w:val="005B0F18"/>
    <w:rsid w:val="005C31CE"/>
    <w:rsid w:val="005E40AF"/>
    <w:rsid w:val="005F4EA6"/>
    <w:rsid w:val="00603D9F"/>
    <w:rsid w:val="00611A59"/>
    <w:rsid w:val="0061398C"/>
    <w:rsid w:val="00622C90"/>
    <w:rsid w:val="00631341"/>
    <w:rsid w:val="00646917"/>
    <w:rsid w:val="00646A49"/>
    <w:rsid w:val="00684C3C"/>
    <w:rsid w:val="00690E31"/>
    <w:rsid w:val="00692246"/>
    <w:rsid w:val="00694A13"/>
    <w:rsid w:val="006C3C52"/>
    <w:rsid w:val="006D3DD4"/>
    <w:rsid w:val="006D448F"/>
    <w:rsid w:val="006E0D01"/>
    <w:rsid w:val="006F5D1E"/>
    <w:rsid w:val="00700C0A"/>
    <w:rsid w:val="00733DCF"/>
    <w:rsid w:val="007B07B8"/>
    <w:rsid w:val="007B5D15"/>
    <w:rsid w:val="007B6E33"/>
    <w:rsid w:val="007D65BB"/>
    <w:rsid w:val="00806BBC"/>
    <w:rsid w:val="008566D4"/>
    <w:rsid w:val="008608CC"/>
    <w:rsid w:val="008E1271"/>
    <w:rsid w:val="008E43D6"/>
    <w:rsid w:val="008E793A"/>
    <w:rsid w:val="008F1940"/>
    <w:rsid w:val="008F5023"/>
    <w:rsid w:val="008F7ED3"/>
    <w:rsid w:val="00910F5E"/>
    <w:rsid w:val="00927AC4"/>
    <w:rsid w:val="00960B7B"/>
    <w:rsid w:val="00981F26"/>
    <w:rsid w:val="009A6CA7"/>
    <w:rsid w:val="009B5ED7"/>
    <w:rsid w:val="009C7F32"/>
    <w:rsid w:val="009D14E2"/>
    <w:rsid w:val="00A11337"/>
    <w:rsid w:val="00A31DDC"/>
    <w:rsid w:val="00A45C46"/>
    <w:rsid w:val="00A45F9D"/>
    <w:rsid w:val="00AB4B48"/>
    <w:rsid w:val="00B11CAF"/>
    <w:rsid w:val="00B15D91"/>
    <w:rsid w:val="00B1734C"/>
    <w:rsid w:val="00B21CF6"/>
    <w:rsid w:val="00B2454F"/>
    <w:rsid w:val="00B7139D"/>
    <w:rsid w:val="00B919A9"/>
    <w:rsid w:val="00BA6BCF"/>
    <w:rsid w:val="00BA6FBF"/>
    <w:rsid w:val="00C03761"/>
    <w:rsid w:val="00C32749"/>
    <w:rsid w:val="00C54056"/>
    <w:rsid w:val="00C54F12"/>
    <w:rsid w:val="00C7514F"/>
    <w:rsid w:val="00C75B86"/>
    <w:rsid w:val="00C937D4"/>
    <w:rsid w:val="00CB461F"/>
    <w:rsid w:val="00CB4DB6"/>
    <w:rsid w:val="00CB5D43"/>
    <w:rsid w:val="00CE789A"/>
    <w:rsid w:val="00CF0E43"/>
    <w:rsid w:val="00CF6835"/>
    <w:rsid w:val="00D1009B"/>
    <w:rsid w:val="00D328D9"/>
    <w:rsid w:val="00D34F03"/>
    <w:rsid w:val="00D3759E"/>
    <w:rsid w:val="00D42925"/>
    <w:rsid w:val="00D54866"/>
    <w:rsid w:val="00D5769C"/>
    <w:rsid w:val="00D65EF3"/>
    <w:rsid w:val="00D93BFF"/>
    <w:rsid w:val="00DB205C"/>
    <w:rsid w:val="00E306C6"/>
    <w:rsid w:val="00E4094F"/>
    <w:rsid w:val="00E5499A"/>
    <w:rsid w:val="00E62D58"/>
    <w:rsid w:val="00E72B21"/>
    <w:rsid w:val="00E75D4E"/>
    <w:rsid w:val="00E866A2"/>
    <w:rsid w:val="00E93EFE"/>
    <w:rsid w:val="00E97919"/>
    <w:rsid w:val="00EA1D81"/>
    <w:rsid w:val="00EB7A1F"/>
    <w:rsid w:val="00F10CEF"/>
    <w:rsid w:val="00F1484A"/>
    <w:rsid w:val="00F16685"/>
    <w:rsid w:val="00F23137"/>
    <w:rsid w:val="00F237C8"/>
    <w:rsid w:val="00F63052"/>
    <w:rsid w:val="00FB6F54"/>
    <w:rsid w:val="00FB7376"/>
    <w:rsid w:val="00FF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37FE"/>
    <w:pPr>
      <w:ind w:firstLine="709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94A1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694A1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6"/>
    <w:uiPriority w:val="99"/>
    <w:rsid w:val="002C2844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343C0B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37FE"/>
    <w:pPr>
      <w:ind w:firstLine="709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94A1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694A1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6"/>
    <w:uiPriority w:val="99"/>
    <w:rsid w:val="002C2844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343C0B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fsfk</Company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GEG</dc:creator>
  <cp:lastModifiedBy>SolinaIV</cp:lastModifiedBy>
  <cp:revision>2</cp:revision>
  <cp:lastPrinted>2014-10-27T13:38:00Z</cp:lastPrinted>
  <dcterms:created xsi:type="dcterms:W3CDTF">2015-12-10T09:17:00Z</dcterms:created>
  <dcterms:modified xsi:type="dcterms:W3CDTF">2015-12-10T09:17:00Z</dcterms:modified>
</cp:coreProperties>
</file>