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6C4" w:rsidRPr="00DF76C4" w:rsidRDefault="00DF76C4" w:rsidP="00DF76C4">
      <w:pPr>
        <w:autoSpaceDE w:val="0"/>
        <w:autoSpaceDN w:val="0"/>
        <w:adjustRightInd w:val="0"/>
        <w:spacing w:afterLines="200" w:after="480" w:line="240" w:lineRule="auto"/>
        <w:contextualSpacing/>
        <w:jc w:val="right"/>
        <w:rPr>
          <w:rFonts w:ascii="Arial" w:hAnsi="Arial" w:cs="Arial"/>
          <w:sz w:val="20"/>
          <w:szCs w:val="20"/>
        </w:rPr>
      </w:pPr>
      <w:r w:rsidRPr="00DF76C4">
        <w:rPr>
          <w:rFonts w:ascii="Arial" w:hAnsi="Arial" w:cs="Arial"/>
          <w:sz w:val="20"/>
          <w:szCs w:val="20"/>
        </w:rPr>
        <w:t>Утверждено</w:t>
      </w:r>
    </w:p>
    <w:p w:rsidR="00DF76C4" w:rsidRPr="00DF76C4" w:rsidRDefault="00DF76C4" w:rsidP="00DF76C4">
      <w:pPr>
        <w:autoSpaceDE w:val="0"/>
        <w:autoSpaceDN w:val="0"/>
        <w:adjustRightInd w:val="0"/>
        <w:spacing w:afterLines="200" w:after="480" w:line="240" w:lineRule="auto"/>
        <w:contextualSpacing/>
        <w:jc w:val="right"/>
        <w:rPr>
          <w:rFonts w:ascii="Arial" w:hAnsi="Arial" w:cs="Arial"/>
          <w:sz w:val="20"/>
          <w:szCs w:val="20"/>
        </w:rPr>
      </w:pPr>
      <w:r w:rsidRPr="00DF76C4">
        <w:rPr>
          <w:rFonts w:ascii="Arial" w:hAnsi="Arial" w:cs="Arial"/>
          <w:sz w:val="20"/>
          <w:szCs w:val="20"/>
        </w:rPr>
        <w:t>приказом Казначейства России от 22.01.2013 N 5</w:t>
      </w:r>
    </w:p>
    <w:p w:rsidR="00DF76C4" w:rsidRPr="00DF76C4" w:rsidRDefault="00DF76C4" w:rsidP="00DF76C4">
      <w:pPr>
        <w:autoSpaceDE w:val="0"/>
        <w:autoSpaceDN w:val="0"/>
        <w:adjustRightInd w:val="0"/>
        <w:spacing w:afterLines="200" w:after="480" w:line="240" w:lineRule="auto"/>
        <w:contextualSpacing/>
        <w:jc w:val="right"/>
        <w:rPr>
          <w:rFonts w:ascii="Arial" w:hAnsi="Arial" w:cs="Arial"/>
          <w:sz w:val="20"/>
          <w:szCs w:val="20"/>
        </w:rPr>
      </w:pPr>
      <w:r w:rsidRPr="00DF76C4">
        <w:rPr>
          <w:rFonts w:ascii="Arial" w:hAnsi="Arial" w:cs="Arial"/>
          <w:sz w:val="20"/>
          <w:szCs w:val="20"/>
        </w:rPr>
        <w:t xml:space="preserve">"Об утверждении Типового положения </w:t>
      </w:r>
    </w:p>
    <w:p w:rsidR="00DF76C4" w:rsidRPr="00DF76C4" w:rsidRDefault="00DF76C4" w:rsidP="00DF76C4">
      <w:pPr>
        <w:autoSpaceDE w:val="0"/>
        <w:autoSpaceDN w:val="0"/>
        <w:adjustRightInd w:val="0"/>
        <w:spacing w:afterLines="200" w:after="480" w:line="240" w:lineRule="auto"/>
        <w:contextualSpacing/>
        <w:jc w:val="right"/>
        <w:rPr>
          <w:rFonts w:ascii="Arial" w:hAnsi="Arial" w:cs="Arial"/>
          <w:sz w:val="20"/>
          <w:szCs w:val="20"/>
        </w:rPr>
      </w:pPr>
      <w:r w:rsidRPr="00DF76C4">
        <w:rPr>
          <w:rFonts w:ascii="Arial" w:hAnsi="Arial" w:cs="Arial"/>
          <w:sz w:val="20"/>
          <w:szCs w:val="20"/>
        </w:rPr>
        <w:t xml:space="preserve">о юридическом отделе территориального органа </w:t>
      </w:r>
    </w:p>
    <w:p w:rsidR="00DF76C4" w:rsidRPr="00DF76C4" w:rsidRDefault="00DF76C4" w:rsidP="00DF76C4">
      <w:pPr>
        <w:autoSpaceDE w:val="0"/>
        <w:autoSpaceDN w:val="0"/>
        <w:adjustRightInd w:val="0"/>
        <w:spacing w:afterLines="200" w:after="480" w:line="240" w:lineRule="auto"/>
        <w:contextualSpacing/>
        <w:jc w:val="right"/>
        <w:rPr>
          <w:rFonts w:ascii="Arial" w:hAnsi="Arial" w:cs="Arial"/>
          <w:sz w:val="20"/>
          <w:szCs w:val="20"/>
        </w:rPr>
      </w:pPr>
      <w:r w:rsidRPr="00DF76C4">
        <w:rPr>
          <w:rFonts w:ascii="Arial" w:hAnsi="Arial" w:cs="Arial"/>
          <w:sz w:val="20"/>
          <w:szCs w:val="20"/>
        </w:rPr>
        <w:t>Федерального казначейства</w:t>
      </w:r>
      <w:proofErr w:type="gramStart"/>
      <w:r w:rsidRPr="00DF76C4">
        <w:rPr>
          <w:rFonts w:ascii="Arial" w:hAnsi="Arial" w:cs="Arial"/>
          <w:sz w:val="20"/>
          <w:szCs w:val="20"/>
        </w:rPr>
        <w:t>..»</w:t>
      </w:r>
      <w:proofErr w:type="gramEnd"/>
    </w:p>
    <w:p w:rsidR="00DF76C4" w:rsidRPr="00DF76C4" w:rsidRDefault="00DF76C4" w:rsidP="00DF76C4">
      <w:pPr>
        <w:autoSpaceDE w:val="0"/>
        <w:autoSpaceDN w:val="0"/>
        <w:adjustRightInd w:val="0"/>
        <w:spacing w:afterLines="200" w:after="480" w:line="240" w:lineRule="auto"/>
        <w:contextualSpacing/>
        <w:jc w:val="right"/>
        <w:rPr>
          <w:rFonts w:ascii="Arial" w:hAnsi="Arial" w:cs="Arial"/>
          <w:sz w:val="20"/>
          <w:szCs w:val="20"/>
        </w:rPr>
      </w:pPr>
      <w:r w:rsidRPr="00DF76C4">
        <w:rPr>
          <w:rFonts w:ascii="Arial" w:hAnsi="Arial" w:cs="Arial"/>
          <w:sz w:val="20"/>
          <w:szCs w:val="20"/>
        </w:rPr>
        <w:t xml:space="preserve">(извлечение) </w:t>
      </w: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r w:rsidRPr="00DF76C4">
        <w:rPr>
          <w:rFonts w:ascii="Arial" w:hAnsi="Arial" w:cs="Arial"/>
          <w:sz w:val="20"/>
          <w:szCs w:val="20"/>
        </w:rPr>
        <w:t>(</w:t>
      </w:r>
      <w:r w:rsidR="00333262">
        <w:rPr>
          <w:rFonts w:ascii="Arial" w:hAnsi="Arial" w:cs="Arial"/>
          <w:sz w:val="20"/>
          <w:szCs w:val="20"/>
        </w:rPr>
        <w:t xml:space="preserve">в редакции </w:t>
      </w:r>
      <w:r w:rsidRPr="00DF76C4">
        <w:rPr>
          <w:rFonts w:ascii="Arial" w:hAnsi="Arial" w:cs="Arial"/>
          <w:sz w:val="20"/>
          <w:szCs w:val="20"/>
        </w:rPr>
        <w:t xml:space="preserve"> </w:t>
      </w:r>
      <w:bookmarkStart w:id="0" w:name="_GoBack"/>
      <w:r w:rsidRPr="00DF76C4">
        <w:rPr>
          <w:rFonts w:ascii="Arial" w:hAnsi="Arial" w:cs="Arial"/>
          <w:sz w:val="20"/>
          <w:szCs w:val="20"/>
        </w:rPr>
        <w:t>от 29.12.2022</w:t>
      </w:r>
      <w:bookmarkEnd w:id="0"/>
      <w:r w:rsidRPr="00DF76C4">
        <w:rPr>
          <w:rFonts w:ascii="Arial" w:hAnsi="Arial" w:cs="Arial"/>
          <w:sz w:val="20"/>
          <w:szCs w:val="20"/>
        </w:rPr>
        <w:t>)</w:t>
      </w: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r w:rsidRPr="00DF76C4">
        <w:rPr>
          <w:rFonts w:ascii="Arial" w:hAnsi="Arial" w:cs="Arial"/>
          <w:sz w:val="20"/>
          <w:szCs w:val="20"/>
        </w:rPr>
        <w:t>ТИПОВОЕ ПОЛОЖЕНИЕ</w:t>
      </w: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r w:rsidRPr="00DF76C4">
        <w:rPr>
          <w:rFonts w:ascii="Arial" w:hAnsi="Arial" w:cs="Arial"/>
          <w:sz w:val="20"/>
          <w:szCs w:val="20"/>
        </w:rPr>
        <w:t>О ЮРИДИЧЕСКОМ ОТДЕЛЕ ТЕРРИТОРИАЛЬНОГО ОРГАНА</w:t>
      </w:r>
    </w:p>
    <w:p w:rsidR="00DF76C4" w:rsidRPr="00DF76C4" w:rsidRDefault="00DF76C4" w:rsidP="00DF76C4">
      <w:pPr>
        <w:autoSpaceDE w:val="0"/>
        <w:autoSpaceDN w:val="0"/>
        <w:adjustRightInd w:val="0"/>
        <w:spacing w:afterLines="200" w:after="480" w:line="240" w:lineRule="auto"/>
        <w:contextualSpacing/>
        <w:jc w:val="center"/>
        <w:rPr>
          <w:rFonts w:ascii="Arial" w:hAnsi="Arial" w:cs="Arial"/>
          <w:sz w:val="20"/>
          <w:szCs w:val="20"/>
        </w:rPr>
      </w:pPr>
      <w:r w:rsidRPr="00DF76C4">
        <w:rPr>
          <w:rFonts w:ascii="Arial" w:hAnsi="Arial" w:cs="Arial"/>
          <w:sz w:val="20"/>
          <w:szCs w:val="20"/>
        </w:rPr>
        <w:t>ФЕДЕРАЛЬНОГО КАЗНАЧЕЙСТВА</w:t>
      </w:r>
    </w:p>
    <w:p w:rsidR="00DF76C4" w:rsidRPr="00DF76C4" w:rsidRDefault="00DF76C4" w:rsidP="00DF76C4">
      <w:pPr>
        <w:autoSpaceDE w:val="0"/>
        <w:autoSpaceDN w:val="0"/>
        <w:adjustRightInd w:val="0"/>
        <w:spacing w:afterLines="200" w:after="480" w:line="240" w:lineRule="auto"/>
        <w:ind w:firstLine="540"/>
        <w:contextualSpacing/>
        <w:jc w:val="both"/>
        <w:outlineLvl w:val="0"/>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outlineLvl w:val="0"/>
        <w:rPr>
          <w:rFonts w:ascii="Arial" w:hAnsi="Arial" w:cs="Arial"/>
          <w:sz w:val="20"/>
          <w:szCs w:val="20"/>
        </w:rPr>
      </w:pPr>
      <w:r w:rsidRPr="00DF76C4">
        <w:rPr>
          <w:rFonts w:ascii="Arial" w:hAnsi="Arial" w:cs="Arial"/>
          <w:sz w:val="20"/>
          <w:szCs w:val="20"/>
        </w:rPr>
        <w:t>I. Общие положения</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 xml:space="preserve">    1.1. Юридический отдел ________________________________________________</w:t>
      </w:r>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 xml:space="preserve">                                 </w:t>
      </w:r>
      <w:proofErr w:type="gramStart"/>
      <w:r w:rsidRPr="00DF76C4">
        <w:rPr>
          <w:rFonts w:ascii="Courier New" w:hAnsi="Courier New" w:cs="Courier New"/>
          <w:sz w:val="20"/>
          <w:szCs w:val="20"/>
        </w:rPr>
        <w:t>(наименование территориального органа</w:t>
      </w:r>
      <w:proofErr w:type="gramEnd"/>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 xml:space="preserve">                                      </w:t>
      </w:r>
      <w:proofErr w:type="gramStart"/>
      <w:r w:rsidRPr="00DF76C4">
        <w:rPr>
          <w:rFonts w:ascii="Courier New" w:hAnsi="Courier New" w:cs="Courier New"/>
          <w:sz w:val="20"/>
          <w:szCs w:val="20"/>
        </w:rPr>
        <w:t>Федерального казначейства)</w:t>
      </w:r>
      <w:proofErr w:type="gramEnd"/>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(далее  -  юридический    отдел)   является   структурным    подразделением</w:t>
      </w:r>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___________________________________________________________________________</w:t>
      </w:r>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 xml:space="preserve">     (наименование территориального органа Федерального казначейства)</w:t>
      </w:r>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 xml:space="preserve">(далее - Управление)  и  </w:t>
      </w:r>
      <w:proofErr w:type="gramStart"/>
      <w:r w:rsidRPr="00DF76C4">
        <w:rPr>
          <w:rFonts w:ascii="Courier New" w:hAnsi="Courier New" w:cs="Courier New"/>
          <w:sz w:val="20"/>
          <w:szCs w:val="20"/>
        </w:rPr>
        <w:t>создан</w:t>
      </w:r>
      <w:proofErr w:type="gramEnd"/>
      <w:r w:rsidRPr="00DF76C4">
        <w:rPr>
          <w:rFonts w:ascii="Courier New" w:hAnsi="Courier New" w:cs="Courier New"/>
          <w:sz w:val="20"/>
          <w:szCs w:val="20"/>
        </w:rPr>
        <w:t xml:space="preserve">  для  правового   обеспечения  деятельности</w:t>
      </w:r>
    </w:p>
    <w:p w:rsidR="00DF76C4" w:rsidRPr="00DF76C4" w:rsidRDefault="00DF76C4" w:rsidP="00DF76C4">
      <w:pPr>
        <w:autoSpaceDE w:val="0"/>
        <w:autoSpaceDN w:val="0"/>
        <w:adjustRightInd w:val="0"/>
        <w:spacing w:afterLines="200" w:after="480" w:line="240" w:lineRule="auto"/>
        <w:contextualSpacing/>
        <w:jc w:val="both"/>
        <w:rPr>
          <w:rFonts w:ascii="Courier New" w:hAnsi="Courier New" w:cs="Courier New"/>
          <w:sz w:val="20"/>
          <w:szCs w:val="20"/>
        </w:rPr>
      </w:pPr>
      <w:r w:rsidRPr="00DF76C4">
        <w:rPr>
          <w:rFonts w:ascii="Courier New" w:hAnsi="Courier New" w:cs="Courier New"/>
          <w:sz w:val="20"/>
          <w:szCs w:val="20"/>
        </w:rPr>
        <w:t>Управления.</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1.2. </w:t>
      </w:r>
      <w:proofErr w:type="gramStart"/>
      <w:r w:rsidRPr="00DF76C4">
        <w:rPr>
          <w:rFonts w:ascii="Arial" w:hAnsi="Arial" w:cs="Arial"/>
          <w:sz w:val="20"/>
          <w:szCs w:val="20"/>
        </w:rPr>
        <w:t>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w:t>
      </w:r>
      <w:proofErr w:type="gramEnd"/>
      <w:r w:rsidRPr="00DF76C4">
        <w:rPr>
          <w:rFonts w:ascii="Arial" w:hAnsi="Arial" w:cs="Arial"/>
          <w:sz w:val="20"/>
          <w:szCs w:val="20"/>
        </w:rPr>
        <w:t xml:space="preserve">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1.3. Юридический отдел руководствуется в своей деятельности </w:t>
      </w:r>
      <w:hyperlink r:id="rId5" w:history="1">
        <w:r w:rsidRPr="00DF76C4">
          <w:rPr>
            <w:rFonts w:ascii="Arial" w:hAnsi="Arial" w:cs="Arial"/>
            <w:sz w:val="20"/>
            <w:szCs w:val="20"/>
          </w:rPr>
          <w:t>Конституцией</w:t>
        </w:r>
      </w:hyperlink>
      <w:r w:rsidRPr="00DF76C4">
        <w:rPr>
          <w:rFonts w:ascii="Arial" w:hAnsi="Arial" w:cs="Arial"/>
          <w:sz w:val="20"/>
          <w:szCs w:val="20"/>
        </w:rPr>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outlineLvl w:val="0"/>
        <w:rPr>
          <w:rFonts w:ascii="Arial" w:hAnsi="Arial" w:cs="Arial"/>
          <w:sz w:val="20"/>
          <w:szCs w:val="20"/>
        </w:rPr>
      </w:pPr>
      <w:r w:rsidRPr="00DF76C4">
        <w:rPr>
          <w:rFonts w:ascii="Arial" w:hAnsi="Arial" w:cs="Arial"/>
          <w:sz w:val="20"/>
          <w:szCs w:val="20"/>
        </w:rPr>
        <w:t>II. Задачи</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r w:rsidRPr="00DF76C4">
        <w:rPr>
          <w:rFonts w:ascii="Arial" w:hAnsi="Arial" w:cs="Arial"/>
          <w:sz w:val="20"/>
          <w:szCs w:val="20"/>
        </w:rPr>
        <w:t>2.1. Задачами юридического отдела являются: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2.1.2. правовое обеспечение исполнения государственной функции организации исполнения судебных актов, предусматривающих обращение взыскания на средства бюджетов бюджетной системы Российской Федерации, на средства участников казначейского сопровождения,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2.1.4. рассмотрение дел об административных правонарушениях в порядке, установленном законодательством Российской Федерации.</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outlineLvl w:val="0"/>
        <w:rPr>
          <w:rFonts w:ascii="Arial" w:hAnsi="Arial" w:cs="Arial"/>
          <w:sz w:val="20"/>
          <w:szCs w:val="20"/>
        </w:rPr>
      </w:pPr>
      <w:r w:rsidRPr="00DF76C4">
        <w:rPr>
          <w:rFonts w:ascii="Arial" w:hAnsi="Arial" w:cs="Arial"/>
          <w:sz w:val="20"/>
          <w:szCs w:val="20"/>
        </w:rPr>
        <w:t>III. Структура и организация деятельности</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r w:rsidRPr="00DF76C4">
        <w:rPr>
          <w:rFonts w:ascii="Arial" w:hAnsi="Arial" w:cs="Arial"/>
          <w:sz w:val="20"/>
          <w:szCs w:val="20"/>
        </w:rPr>
        <w:t>3.1. Юридический отдел является структурным подразделением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3.2. Руководство юридическим отделом осуществляется начальником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 xml:space="preserve">Начальник юридического отдела назначается на должность в соответствии с </w:t>
      </w:r>
      <w:hyperlink r:id="rId6" w:history="1">
        <w:r w:rsidRPr="00DF76C4">
          <w:rPr>
            <w:rFonts w:ascii="Arial" w:hAnsi="Arial" w:cs="Arial"/>
            <w:sz w:val="20"/>
            <w:szCs w:val="20"/>
          </w:rPr>
          <w:t>частью 3 статьи 22</w:t>
        </w:r>
      </w:hyperlink>
      <w:r w:rsidRPr="00DF76C4">
        <w:rPr>
          <w:rFonts w:ascii="Arial" w:hAnsi="Arial" w:cs="Arial"/>
          <w:sz w:val="20"/>
          <w:szCs w:val="20"/>
        </w:rPr>
        <w:t xml:space="preserve"> Федерального закона от 27 июля 2004 г. N 79-ФЗ "О государственной гражданской службе Российской Федерации" и </w:t>
      </w:r>
      <w:hyperlink r:id="rId7" w:history="1">
        <w:r w:rsidRPr="00DF76C4">
          <w:rPr>
            <w:rFonts w:ascii="Arial" w:hAnsi="Arial" w:cs="Arial"/>
            <w:sz w:val="20"/>
            <w:szCs w:val="20"/>
          </w:rPr>
          <w:t>приказом</w:t>
        </w:r>
      </w:hyperlink>
      <w:r w:rsidRPr="00DF76C4">
        <w:rPr>
          <w:rFonts w:ascii="Arial" w:hAnsi="Arial" w:cs="Arial"/>
          <w:sz w:val="20"/>
          <w:szCs w:val="20"/>
        </w:rPr>
        <w:t xml:space="preserve">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w:t>
      </w:r>
      <w:proofErr w:type="gramEnd"/>
      <w:r w:rsidRPr="00DF76C4">
        <w:rPr>
          <w:rFonts w:ascii="Arial" w:hAnsi="Arial" w:cs="Arial"/>
          <w:sz w:val="20"/>
          <w:szCs w:val="20"/>
        </w:rPr>
        <w:t xml:space="preserve">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3.3. </w:t>
      </w:r>
      <w:proofErr w:type="gramStart"/>
      <w:r w:rsidRPr="00DF76C4">
        <w:rPr>
          <w:rFonts w:ascii="Arial" w:hAnsi="Arial" w:cs="Arial"/>
          <w:sz w:val="20"/>
          <w:szCs w:val="20"/>
        </w:rPr>
        <w:t>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3.4. Заместител</w:t>
      </w:r>
      <w:proofErr w:type="gramStart"/>
      <w:r w:rsidRPr="00DF76C4">
        <w:rPr>
          <w:rFonts w:ascii="Arial" w:hAnsi="Arial" w:cs="Arial"/>
          <w:sz w:val="20"/>
          <w:szCs w:val="20"/>
        </w:rPr>
        <w:t>ь(</w:t>
      </w:r>
      <w:proofErr w:type="gramEnd"/>
      <w:r w:rsidRPr="00DF76C4">
        <w:rPr>
          <w:rFonts w:ascii="Arial" w:hAnsi="Arial" w:cs="Arial"/>
          <w:sz w:val="20"/>
          <w:szCs w:val="20"/>
        </w:rPr>
        <w:t>ли) начальника юридического отдела назначается(</w:t>
      </w:r>
      <w:proofErr w:type="spellStart"/>
      <w:r w:rsidRPr="00DF76C4">
        <w:rPr>
          <w:rFonts w:ascii="Arial" w:hAnsi="Arial" w:cs="Arial"/>
          <w:sz w:val="20"/>
          <w:szCs w:val="20"/>
        </w:rPr>
        <w:t>ются</w:t>
      </w:r>
      <w:proofErr w:type="spellEnd"/>
      <w:r w:rsidRPr="00DF76C4">
        <w:rPr>
          <w:rFonts w:ascii="Arial" w:hAnsi="Arial" w:cs="Arial"/>
          <w:sz w:val="20"/>
          <w:szCs w:val="20"/>
        </w:rPr>
        <w:t xml:space="preserve">) на должность в соответствии с </w:t>
      </w:r>
      <w:hyperlink r:id="rId8" w:history="1">
        <w:r w:rsidRPr="00DF76C4">
          <w:rPr>
            <w:rFonts w:ascii="Arial" w:hAnsi="Arial" w:cs="Arial"/>
            <w:sz w:val="20"/>
            <w:szCs w:val="20"/>
          </w:rPr>
          <w:t>частью 3 статьи 22</w:t>
        </w:r>
      </w:hyperlink>
      <w:r w:rsidRPr="00DF76C4">
        <w:rPr>
          <w:rFonts w:ascii="Arial" w:hAnsi="Arial" w:cs="Arial"/>
          <w:sz w:val="20"/>
          <w:szCs w:val="20"/>
        </w:rPr>
        <w:t xml:space="preserve"> Федерального закона от 27 июля 2004 г. N 79-ФЗ "О государственной гражданской службе Российской Федерации" и </w:t>
      </w:r>
      <w:hyperlink r:id="rId9" w:history="1">
        <w:r w:rsidRPr="00DF76C4">
          <w:rPr>
            <w:rFonts w:ascii="Arial" w:hAnsi="Arial" w:cs="Arial"/>
            <w:sz w:val="20"/>
            <w:szCs w:val="20"/>
          </w:rPr>
          <w:t>приказом</w:t>
        </w:r>
      </w:hyperlink>
      <w:r w:rsidRPr="00DF76C4">
        <w:rPr>
          <w:rFonts w:ascii="Arial" w:hAnsi="Arial" w:cs="Arial"/>
          <w:sz w:val="20"/>
          <w:szCs w:val="20"/>
        </w:rPr>
        <w:t xml:space="preserve">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w:t>
      </w:r>
      <w:proofErr w:type="gramStart"/>
      <w:r w:rsidRPr="00DF76C4">
        <w:rPr>
          <w:rFonts w:ascii="Arial" w:hAnsi="Arial" w:cs="Arial"/>
          <w:sz w:val="20"/>
          <w:szCs w:val="20"/>
        </w:rPr>
        <w:t>я(</w:t>
      </w:r>
      <w:proofErr w:type="spellStart"/>
      <w:proofErr w:type="gramEnd"/>
      <w:r w:rsidRPr="00DF76C4">
        <w:rPr>
          <w:rFonts w:ascii="Arial" w:hAnsi="Arial" w:cs="Arial"/>
          <w:sz w:val="20"/>
          <w:szCs w:val="20"/>
        </w:rPr>
        <w:t>ются</w:t>
      </w:r>
      <w:proofErr w:type="spellEnd"/>
      <w:r w:rsidRPr="00DF76C4">
        <w:rPr>
          <w:rFonts w:ascii="Arial" w:hAnsi="Arial" w:cs="Arial"/>
          <w:sz w:val="20"/>
          <w:szCs w:val="20"/>
        </w:rPr>
        <w:t>) от должности руководителем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10" w:history="1">
        <w:r w:rsidRPr="00DF76C4">
          <w:rPr>
            <w:rFonts w:ascii="Arial" w:hAnsi="Arial" w:cs="Arial"/>
            <w:sz w:val="20"/>
            <w:szCs w:val="20"/>
          </w:rPr>
          <w:t>законом</w:t>
        </w:r>
      </w:hyperlink>
      <w:r w:rsidRPr="00DF76C4">
        <w:rPr>
          <w:rFonts w:ascii="Arial" w:hAnsi="Arial" w:cs="Arial"/>
          <w:sz w:val="20"/>
          <w:szCs w:val="20"/>
        </w:rPr>
        <w:t xml:space="preserve"> от 27 июля 2004 г. N 79-ФЗ "О государственной гражданской службе Российской Федерации".</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outlineLvl w:val="0"/>
        <w:rPr>
          <w:rFonts w:ascii="Arial" w:hAnsi="Arial" w:cs="Arial"/>
          <w:sz w:val="20"/>
          <w:szCs w:val="20"/>
        </w:rPr>
      </w:pPr>
      <w:r w:rsidRPr="00DF76C4">
        <w:rPr>
          <w:rFonts w:ascii="Arial" w:hAnsi="Arial" w:cs="Arial"/>
          <w:sz w:val="20"/>
          <w:szCs w:val="20"/>
        </w:rPr>
        <w:t>IV. Функции</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r w:rsidRPr="00DF76C4">
        <w:rPr>
          <w:rFonts w:ascii="Arial" w:hAnsi="Arial" w:cs="Arial"/>
          <w:sz w:val="20"/>
          <w:szCs w:val="20"/>
        </w:rPr>
        <w:t>4.1. Юридический отдел осуществляет следующие функции: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 принимает участие в разработке и согласовании локальных актов Управления, проводит правовую экспертизу и осуществляет их визирование;</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rsidRPr="00DF76C4">
        <w:rPr>
          <w:rFonts w:ascii="Arial" w:hAnsi="Arial" w:cs="Arial"/>
          <w:sz w:val="20"/>
          <w:szCs w:val="20"/>
        </w:rPr>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4.1.4. проверяет на соответствие законодательству Российской Федерации и визирует проекты договоров и соглашений, заключаемых Управлением;</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lastRenderedPageBreak/>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4.1.14. подготавливает заключения по вопросам правового характера, возникающим в процессе деятельности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оказывает правовую помощь членам проверочных (ревизионных), инспекторских групп;</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проводит правовую экспертизу проектов приказов, проектов решений, проектов представлений, проектов предписаний, проектов предупреждений, проектов уведомлений о применении бюджетных мер принуждения;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4.1.17. осуществляет подготовку проектов процессуальных и иных документов при рассмотрении дел об административных правонарушениях;</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4.1.18. выявляет причины и условия, способствующие совершению административных правонарушений, предупреждает административные правонарушения;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4.1.20.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подготовку заключений по ним;</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4.1.21.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w:t>
      </w:r>
      <w:proofErr w:type="gramEnd"/>
      <w:r w:rsidRPr="00DF76C4">
        <w:rPr>
          <w:rFonts w:ascii="Arial" w:hAnsi="Arial" w:cs="Arial"/>
          <w:sz w:val="20"/>
          <w:szCs w:val="20"/>
        </w:rPr>
        <w:t xml:space="preserve"> организациям, и подготовку заключений по ним;</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4.1.22. использует прикладное программное обеспечение для реализации функций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4.1.23.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lastRenderedPageBreak/>
        <w:t>4.1.24.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4.1.25.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4.1.26.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4.1.27.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4.1.28. осуществляет ведение нормативно-справочной информации, относящейся к функциям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4.1.29.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4.1.30. осуществляет выполнение мероприятий по обеспечению режима секретности в юридическом отделе, а также защите обрабатываемой информации;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4.1.31. обеспечивает исполнение технологических регламентов Федерального казначейства, относящихся к функциям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4.1.32. принимает участие в мероприятиях мобилизационной подготовки и гражданской обороны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4.1.33. обеспечивает соблюдение требований охраны труда и правил противопожарного режима в пределах компетенции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4.1.34. обеспечивает в пределах своей компетенции наполняемость сайта Управления;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4.1.35. управляет в установленном порядке внутренними (операционными) казначейскими рисками в пределах компетенции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4.1.36. оказывает бесплатную юридическую помощь в порядке, установленном Федеральным </w:t>
      </w:r>
      <w:hyperlink r:id="rId11" w:history="1">
        <w:r w:rsidRPr="00DF76C4">
          <w:rPr>
            <w:rFonts w:ascii="Arial" w:hAnsi="Arial" w:cs="Arial"/>
            <w:sz w:val="20"/>
            <w:szCs w:val="20"/>
          </w:rPr>
          <w:t>законом</w:t>
        </w:r>
      </w:hyperlink>
      <w:r w:rsidRPr="00DF76C4">
        <w:rPr>
          <w:rFonts w:ascii="Arial" w:hAnsi="Arial" w:cs="Arial"/>
          <w:sz w:val="20"/>
          <w:szCs w:val="20"/>
        </w:rPr>
        <w:t xml:space="preserve"> от 21 ноября 2011 г. N 324-ФЗ "О бесплатной юридической помощи в Российской Федерации";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4.1.37.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4.1.38. осуществляет другие функции в пределах компетенции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4.2. Возложение на юридический отдел и его сотрудников функций и задач, не относящихся к правовой работе, не допускается.</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outlineLvl w:val="0"/>
        <w:rPr>
          <w:rFonts w:ascii="Arial" w:hAnsi="Arial" w:cs="Arial"/>
          <w:sz w:val="20"/>
          <w:szCs w:val="20"/>
        </w:rPr>
      </w:pPr>
      <w:r w:rsidRPr="00DF76C4">
        <w:rPr>
          <w:rFonts w:ascii="Arial" w:hAnsi="Arial" w:cs="Arial"/>
          <w:sz w:val="20"/>
          <w:szCs w:val="20"/>
        </w:rPr>
        <w:t>V. Полномочия</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r w:rsidRPr="00DF76C4">
        <w:rPr>
          <w:rFonts w:ascii="Arial" w:hAnsi="Arial" w:cs="Arial"/>
          <w:sz w:val="20"/>
          <w:szCs w:val="20"/>
        </w:rPr>
        <w:t>5.1. Юридический отдел, осуществляя полномочия в установленной сфере деятельности, вправе:</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DF76C4">
        <w:rPr>
          <w:rFonts w:ascii="Arial" w:hAnsi="Arial" w:cs="Arial"/>
          <w:sz w:val="20"/>
          <w:szCs w:val="20"/>
        </w:rPr>
        <w:t xml:space="preserve">5.1.1. привлекать с согласия руководителя Управления сотрудников структурных подразделений Управления и ФКУ "ЦОКР", независимых экспертов к </w:t>
      </w:r>
      <w:proofErr w:type="spellStart"/>
      <w:r w:rsidRPr="00DF76C4">
        <w:rPr>
          <w:rFonts w:ascii="Arial" w:hAnsi="Arial" w:cs="Arial"/>
          <w:sz w:val="20"/>
          <w:szCs w:val="20"/>
        </w:rPr>
        <w:t>претензионно</w:t>
      </w:r>
      <w:proofErr w:type="spellEnd"/>
      <w:r w:rsidRPr="00DF76C4">
        <w:rPr>
          <w:rFonts w:ascii="Arial" w:hAnsi="Arial" w:cs="Arial"/>
          <w:sz w:val="20"/>
          <w:szCs w:val="20"/>
        </w:rPr>
        <w:t>-судебной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roofErr w:type="gramEnd"/>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w:t>
      </w:r>
      <w:r w:rsidRPr="00DF76C4">
        <w:rPr>
          <w:rFonts w:ascii="Arial" w:hAnsi="Arial" w:cs="Arial"/>
          <w:sz w:val="20"/>
          <w:szCs w:val="20"/>
        </w:rPr>
        <w:lastRenderedPageBreak/>
        <w:t>общественных объединений, сообщений и заявлений физических и юридических лиц, а также сообщений в средствах массовой информации;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 xml:space="preserve">5.1.5. запрашивать и получать в соответствии с </w:t>
      </w:r>
      <w:hyperlink r:id="rId12" w:history="1">
        <w:r w:rsidRPr="00DF76C4">
          <w:rPr>
            <w:rFonts w:ascii="Arial" w:hAnsi="Arial" w:cs="Arial"/>
            <w:sz w:val="20"/>
            <w:szCs w:val="20"/>
          </w:rPr>
          <w:t>Кодексом</w:t>
        </w:r>
      </w:hyperlink>
      <w:r w:rsidRPr="00DF76C4">
        <w:rPr>
          <w:rFonts w:ascii="Arial" w:hAnsi="Arial" w:cs="Arial"/>
          <w:sz w:val="20"/>
          <w:szCs w:val="20"/>
        </w:rPr>
        <w:t xml:space="preserve">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5.1.6. осуществлять иные полномочия в соответствии с возложенными на юридический отдел задачами;</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5.1.7. с согласия руководителя Управления использовать служебный автотранспорт для выполнения возложенных на юридический отдел задач.</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5.2. Начальник юридического отдела, осуществляя руководство юридическим отделом, вправе:</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5.2.2. проводить совещания по правовым вопросам;</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5.2.3. вносить руководству Управления предложения по любым вопросам, касающимся работы юридического отдела;</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DF76C4" w:rsidRP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contextualSpacing/>
        <w:jc w:val="center"/>
        <w:outlineLvl w:val="0"/>
        <w:rPr>
          <w:rFonts w:ascii="Arial" w:hAnsi="Arial" w:cs="Arial"/>
          <w:sz w:val="20"/>
          <w:szCs w:val="20"/>
        </w:rPr>
      </w:pPr>
      <w:r w:rsidRPr="00DF76C4">
        <w:rPr>
          <w:rFonts w:ascii="Arial" w:hAnsi="Arial" w:cs="Arial"/>
          <w:sz w:val="20"/>
          <w:szCs w:val="20"/>
        </w:rPr>
        <w:t>VI. Ответственность</w:t>
      </w: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p>
    <w:p w:rsidR="00DF76C4" w:rsidRPr="00DF76C4" w:rsidRDefault="00DF76C4" w:rsidP="00DF76C4">
      <w:pPr>
        <w:autoSpaceDE w:val="0"/>
        <w:autoSpaceDN w:val="0"/>
        <w:adjustRightInd w:val="0"/>
        <w:spacing w:afterLines="200" w:after="480" w:line="240" w:lineRule="auto"/>
        <w:ind w:firstLine="540"/>
        <w:contextualSpacing/>
        <w:jc w:val="both"/>
        <w:rPr>
          <w:rFonts w:ascii="Arial" w:hAnsi="Arial" w:cs="Arial"/>
          <w:sz w:val="20"/>
          <w:szCs w:val="20"/>
        </w:rPr>
      </w:pPr>
      <w:r w:rsidRPr="00DF76C4">
        <w:rPr>
          <w:rFonts w:ascii="Arial" w:hAnsi="Arial" w:cs="Arial"/>
          <w:sz w:val="20"/>
          <w:szCs w:val="20"/>
        </w:rPr>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DF76C4" w:rsidRDefault="00DF76C4" w:rsidP="00DF76C4">
      <w:pPr>
        <w:autoSpaceDE w:val="0"/>
        <w:autoSpaceDN w:val="0"/>
        <w:adjustRightInd w:val="0"/>
        <w:spacing w:before="200" w:afterLines="200" w:after="480" w:line="240" w:lineRule="auto"/>
        <w:ind w:firstLine="540"/>
        <w:contextualSpacing/>
        <w:jc w:val="both"/>
        <w:rPr>
          <w:rFonts w:ascii="Arial" w:hAnsi="Arial" w:cs="Arial"/>
          <w:sz w:val="20"/>
          <w:szCs w:val="20"/>
        </w:rPr>
      </w:pPr>
      <w:r w:rsidRPr="00DF76C4">
        <w:rPr>
          <w:rFonts w:ascii="Arial" w:hAnsi="Arial" w:cs="Arial"/>
          <w:sz w:val="20"/>
          <w:szCs w:val="20"/>
        </w:rPr>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1E7727" w:rsidRDefault="001E7727"/>
    <w:sectPr w:rsidR="001E7727" w:rsidSect="00A71F9D">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50C"/>
    <w:rsid w:val="001E7727"/>
    <w:rsid w:val="00333262"/>
    <w:rsid w:val="00DF76C4"/>
    <w:rsid w:val="00F05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8244409BAA2C257C57256EBFC22CCB512D5C8A2888466ABA71D7B6CC85662DB30A5ED518534688F8FDD66DBA4A95669567BFM1E2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48244409BAA2C257C57256EBFC22CCB56265F8D2586466ABA71D7B6CC85662DA10A06DF100709CCAEEED76DA6M4E9K" TargetMode="External"/><Relationship Id="rId12" Type="http://schemas.openxmlformats.org/officeDocument/2006/relationships/hyperlink" Target="consultantplus://offline/ref=B48244409BAA2C257C57256EBFC22CCB512A5D8D2C8C466ABA71D7B6CC85662DA10A06DF100709CCAEEED76DA6M4E9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48244409BAA2C257C57256EBFC22CCB512D5C8A2888466ABA71D7B6CC85662DB30A5ED518534688F8FDD66DBA4A95669567BFM1E2K" TargetMode="External"/><Relationship Id="rId11" Type="http://schemas.openxmlformats.org/officeDocument/2006/relationships/hyperlink" Target="consultantplus://offline/ref=B48244409BAA2C257C57256EBFC22CCB512C5D8F2D89466ABA71D7B6CC85662DA10A06DF100709CCAEEED76DA6M4E9K" TargetMode="External"/><Relationship Id="rId5" Type="http://schemas.openxmlformats.org/officeDocument/2006/relationships/hyperlink" Target="consultantplus://offline/ref=B48244409BAA2C257C57256EBFC22CCB57265A8F26D91168EB24D9B3C4D53C3DA54350D20D0714D2AFF0D7M6EEK" TargetMode="External"/><Relationship Id="rId10" Type="http://schemas.openxmlformats.org/officeDocument/2006/relationships/hyperlink" Target="consultantplus://offline/ref=B48244409BAA2C257C57256EBFC22CCB512D5C8A2888466ABA71D7B6CC85662DA10A06DF100709CCAEEED76DA6M4E9K" TargetMode="External"/><Relationship Id="rId4" Type="http://schemas.openxmlformats.org/officeDocument/2006/relationships/webSettings" Target="webSettings.xml"/><Relationship Id="rId9" Type="http://schemas.openxmlformats.org/officeDocument/2006/relationships/hyperlink" Target="consultantplus://offline/ref=B48244409BAA2C257C57256EBFC22CCB56265F8D2586466ABA71D7B6CC85662DA10A06DF100709CCAEEED76DA6M4E9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3024</Words>
  <Characters>17241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dcterms:created xsi:type="dcterms:W3CDTF">2023-03-30T10:07:00Z</dcterms:created>
  <dcterms:modified xsi:type="dcterms:W3CDTF">2023-04-03T06:55:00Z</dcterms:modified>
</cp:coreProperties>
</file>