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r w:rsidRPr="00AE18B7">
        <w:rPr>
          <w:rFonts w:ascii="Arial" w:hAnsi="Arial" w:cs="Arial"/>
          <w:b/>
          <w:sz w:val="20"/>
          <w:szCs w:val="20"/>
        </w:rPr>
        <w:t>ПРАВИТЕЛЬСТВО РОССИЙСКОЙ ФЕДЕРАЦИИ</w:t>
      </w: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r w:rsidRPr="00AE18B7">
        <w:rPr>
          <w:rFonts w:ascii="Arial" w:hAnsi="Arial" w:cs="Arial"/>
          <w:b/>
          <w:sz w:val="20"/>
          <w:szCs w:val="20"/>
        </w:rPr>
        <w:t>ПОСТАНОВЛЕНИЕ</w:t>
      </w: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r w:rsidRPr="00AE18B7">
        <w:rPr>
          <w:rFonts w:ascii="Arial" w:hAnsi="Arial" w:cs="Arial"/>
          <w:b/>
          <w:sz w:val="20"/>
          <w:szCs w:val="20"/>
        </w:rPr>
        <w:t>от 17 августа 2020 г. N 1237</w:t>
      </w: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r w:rsidRPr="00AE18B7">
        <w:rPr>
          <w:rFonts w:ascii="Arial" w:hAnsi="Arial" w:cs="Arial"/>
          <w:b/>
          <w:sz w:val="20"/>
          <w:szCs w:val="20"/>
        </w:rPr>
        <w:t>ОБ УТВЕРЖДЕНИИ ФЕДЕРАЛЬНОГО СТАНДАРТА</w:t>
      </w: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r w:rsidRPr="00AE18B7">
        <w:rPr>
          <w:rFonts w:ascii="Arial" w:hAnsi="Arial" w:cs="Arial"/>
          <w:b/>
          <w:sz w:val="20"/>
          <w:szCs w:val="20"/>
        </w:rPr>
        <w:t>ВНУТРЕННЕГО ГОСУДАРСТВЕННОГО (МУНИЦИПАЛЬНОГО) ФИНАНСОВОГО</w:t>
      </w: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r w:rsidRPr="00AE18B7">
        <w:rPr>
          <w:rFonts w:ascii="Arial" w:hAnsi="Arial" w:cs="Arial"/>
          <w:b/>
          <w:sz w:val="20"/>
          <w:szCs w:val="20"/>
        </w:rPr>
        <w:t>КОНТРОЛЯ "ПРАВИЛА ДОСУДЕБНОГО ОБЖАЛОВАНИЯ РЕШЕНИЙ</w:t>
      </w: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r w:rsidRPr="00AE18B7">
        <w:rPr>
          <w:rFonts w:ascii="Arial" w:hAnsi="Arial" w:cs="Arial"/>
          <w:b/>
          <w:sz w:val="20"/>
          <w:szCs w:val="20"/>
        </w:rPr>
        <w:t>И ДЕЙСТВИЙ (БЕЗДЕЙСТВИЯ) ОРГАНОВ ВНУТРЕННЕГО</w:t>
      </w: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r w:rsidRPr="00AE18B7">
        <w:rPr>
          <w:rFonts w:ascii="Arial" w:hAnsi="Arial" w:cs="Arial"/>
          <w:b/>
          <w:sz w:val="20"/>
          <w:szCs w:val="20"/>
        </w:rPr>
        <w:t>ГОСУДАРСТВЕННОГО (МУНИЦИПАЛЬНОГО) ФИНАНСОВОГО</w:t>
      </w:r>
    </w:p>
    <w:p w:rsidR="00D94AE5" w:rsidRPr="00AE18B7" w:rsidRDefault="00D94AE5" w:rsidP="00D94AE5">
      <w:pPr>
        <w:autoSpaceDE w:val="0"/>
        <w:autoSpaceDN w:val="0"/>
        <w:adjustRightInd w:val="0"/>
        <w:spacing w:line="240" w:lineRule="auto"/>
        <w:contextualSpacing/>
        <w:jc w:val="center"/>
        <w:rPr>
          <w:rFonts w:ascii="Arial" w:hAnsi="Arial" w:cs="Arial"/>
          <w:b/>
          <w:sz w:val="20"/>
          <w:szCs w:val="20"/>
        </w:rPr>
      </w:pPr>
      <w:r w:rsidRPr="00AE18B7">
        <w:rPr>
          <w:rFonts w:ascii="Arial" w:hAnsi="Arial" w:cs="Arial"/>
          <w:b/>
          <w:sz w:val="20"/>
          <w:szCs w:val="20"/>
        </w:rPr>
        <w:t>КОНТРОЛЯ И ИХ ДОЛЖНОСТНЫХ ЛИЦ"</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p>
    <w:p w:rsidR="00D94AE5" w:rsidRPr="00D94AE5" w:rsidRDefault="00D94AE5" w:rsidP="00D94AE5">
      <w:pPr>
        <w:autoSpaceDE w:val="0"/>
        <w:autoSpaceDN w:val="0"/>
        <w:adjustRightInd w:val="0"/>
        <w:spacing w:after="0" w:line="240" w:lineRule="auto"/>
        <w:ind w:firstLine="540"/>
        <w:contextualSpacing/>
        <w:jc w:val="both"/>
        <w:rPr>
          <w:rFonts w:ascii="Arial" w:hAnsi="Arial" w:cs="Arial"/>
          <w:sz w:val="20"/>
          <w:szCs w:val="20"/>
        </w:rPr>
      </w:pPr>
      <w:r w:rsidRPr="00D94AE5">
        <w:rPr>
          <w:rFonts w:ascii="Arial" w:hAnsi="Arial" w:cs="Arial"/>
          <w:sz w:val="20"/>
          <w:szCs w:val="20"/>
        </w:rPr>
        <w:t xml:space="preserve">В соответствии с </w:t>
      </w:r>
      <w:hyperlink r:id="rId7" w:history="1">
        <w:r w:rsidRPr="00D94AE5">
          <w:rPr>
            <w:rFonts w:ascii="Arial" w:hAnsi="Arial" w:cs="Arial"/>
            <w:sz w:val="20"/>
            <w:szCs w:val="20"/>
          </w:rPr>
          <w:t>пунктом 3 статьи 269.2</w:t>
        </w:r>
      </w:hyperlink>
      <w:r w:rsidRPr="00D94AE5">
        <w:rPr>
          <w:rFonts w:ascii="Arial" w:hAnsi="Arial" w:cs="Arial"/>
          <w:sz w:val="20"/>
          <w:szCs w:val="20"/>
        </w:rPr>
        <w:t xml:space="preserve"> Бюджетного кодекса Российской Федерации Правительство Российской Федерации постановляет:</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 xml:space="preserve">1. Утвердить прилагаемый федеральный </w:t>
      </w:r>
      <w:hyperlink w:anchor="Par33" w:history="1">
        <w:r w:rsidRPr="00D94AE5">
          <w:rPr>
            <w:rFonts w:ascii="Arial" w:hAnsi="Arial" w:cs="Arial"/>
            <w:sz w:val="20"/>
            <w:szCs w:val="20"/>
          </w:rPr>
          <w:t>стандарт</w:t>
        </w:r>
      </w:hyperlink>
      <w:r w:rsidRPr="00D94AE5">
        <w:rPr>
          <w:rFonts w:ascii="Arial" w:hAnsi="Arial" w:cs="Arial"/>
          <w:sz w:val="20"/>
          <w:szCs w:val="20"/>
        </w:rPr>
        <w:t xml:space="preserve">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 xml:space="preserve">2. Установить, что </w:t>
      </w:r>
      <w:hyperlink w:anchor="Par33" w:history="1">
        <w:r w:rsidRPr="00D94AE5">
          <w:rPr>
            <w:rFonts w:ascii="Arial" w:hAnsi="Arial" w:cs="Arial"/>
            <w:sz w:val="20"/>
            <w:szCs w:val="20"/>
          </w:rPr>
          <w:t>стандарт</w:t>
        </w:r>
      </w:hyperlink>
      <w:r w:rsidRPr="00D94AE5">
        <w:rPr>
          <w:rFonts w:ascii="Arial" w:hAnsi="Arial" w:cs="Arial"/>
          <w:sz w:val="20"/>
          <w:szCs w:val="20"/>
        </w:rPr>
        <w:t>, утвержденный настоящим постановлением, применяется в отношении контрольных мероприятий, начатых со дня вступления в силу настоящего постановления.</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3. Настоящее постановление вступает в силу со дня его официального опубликования.</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p>
    <w:p w:rsidR="00D94AE5" w:rsidRPr="00D94AE5" w:rsidRDefault="00D94AE5" w:rsidP="00D94AE5">
      <w:pPr>
        <w:autoSpaceDE w:val="0"/>
        <w:autoSpaceDN w:val="0"/>
        <w:adjustRightInd w:val="0"/>
        <w:spacing w:after="0" w:line="240" w:lineRule="auto"/>
        <w:contextualSpacing/>
        <w:jc w:val="right"/>
        <w:rPr>
          <w:rFonts w:ascii="Arial" w:hAnsi="Arial" w:cs="Arial"/>
          <w:sz w:val="20"/>
          <w:szCs w:val="20"/>
        </w:rPr>
      </w:pPr>
      <w:r w:rsidRPr="00D94AE5">
        <w:rPr>
          <w:rFonts w:ascii="Arial" w:hAnsi="Arial" w:cs="Arial"/>
          <w:sz w:val="20"/>
          <w:szCs w:val="20"/>
        </w:rPr>
        <w:t>Председатель Правительства</w:t>
      </w:r>
    </w:p>
    <w:p w:rsidR="00D94AE5" w:rsidRPr="00D94AE5" w:rsidRDefault="00D94AE5" w:rsidP="00D94AE5">
      <w:pPr>
        <w:autoSpaceDE w:val="0"/>
        <w:autoSpaceDN w:val="0"/>
        <w:adjustRightInd w:val="0"/>
        <w:spacing w:after="0" w:line="240" w:lineRule="auto"/>
        <w:contextualSpacing/>
        <w:jc w:val="right"/>
        <w:rPr>
          <w:rFonts w:ascii="Arial" w:hAnsi="Arial" w:cs="Arial"/>
          <w:sz w:val="20"/>
          <w:szCs w:val="20"/>
        </w:rPr>
      </w:pPr>
      <w:r w:rsidRPr="00D94AE5">
        <w:rPr>
          <w:rFonts w:ascii="Arial" w:hAnsi="Arial" w:cs="Arial"/>
          <w:sz w:val="20"/>
          <w:szCs w:val="20"/>
        </w:rPr>
        <w:t>Российской Федерации</w:t>
      </w:r>
    </w:p>
    <w:p w:rsidR="00D94AE5" w:rsidRPr="00D94AE5" w:rsidRDefault="00D94AE5" w:rsidP="00D94AE5">
      <w:pPr>
        <w:autoSpaceDE w:val="0"/>
        <w:autoSpaceDN w:val="0"/>
        <w:adjustRightInd w:val="0"/>
        <w:spacing w:after="0" w:line="240" w:lineRule="auto"/>
        <w:contextualSpacing/>
        <w:jc w:val="right"/>
        <w:rPr>
          <w:rFonts w:ascii="Arial" w:hAnsi="Arial" w:cs="Arial"/>
          <w:sz w:val="20"/>
          <w:szCs w:val="20"/>
        </w:rPr>
      </w:pPr>
      <w:r w:rsidRPr="00D94AE5">
        <w:rPr>
          <w:rFonts w:ascii="Arial" w:hAnsi="Arial" w:cs="Arial"/>
          <w:sz w:val="20"/>
          <w:szCs w:val="20"/>
        </w:rPr>
        <w:t>М.МИШУСТИН</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p>
    <w:p w:rsidR="00D94AE5" w:rsidRPr="00D94AE5" w:rsidRDefault="00D94AE5" w:rsidP="00D94AE5">
      <w:pPr>
        <w:autoSpaceDE w:val="0"/>
        <w:autoSpaceDN w:val="0"/>
        <w:adjustRightInd w:val="0"/>
        <w:spacing w:after="0" w:line="240" w:lineRule="auto"/>
        <w:contextualSpacing/>
        <w:jc w:val="right"/>
        <w:outlineLvl w:val="0"/>
        <w:rPr>
          <w:rFonts w:ascii="Arial" w:hAnsi="Arial" w:cs="Arial"/>
          <w:sz w:val="20"/>
          <w:szCs w:val="20"/>
        </w:rPr>
      </w:pPr>
      <w:r w:rsidRPr="00D94AE5">
        <w:rPr>
          <w:rFonts w:ascii="Arial" w:hAnsi="Arial" w:cs="Arial"/>
          <w:sz w:val="20"/>
          <w:szCs w:val="20"/>
        </w:rPr>
        <w:t>Утвержден</w:t>
      </w:r>
    </w:p>
    <w:p w:rsidR="00D94AE5" w:rsidRPr="00D94AE5" w:rsidRDefault="00D94AE5" w:rsidP="00D94AE5">
      <w:pPr>
        <w:autoSpaceDE w:val="0"/>
        <w:autoSpaceDN w:val="0"/>
        <w:adjustRightInd w:val="0"/>
        <w:spacing w:after="0" w:line="240" w:lineRule="auto"/>
        <w:contextualSpacing/>
        <w:jc w:val="right"/>
        <w:rPr>
          <w:rFonts w:ascii="Arial" w:hAnsi="Arial" w:cs="Arial"/>
          <w:sz w:val="20"/>
          <w:szCs w:val="20"/>
        </w:rPr>
      </w:pPr>
      <w:r w:rsidRPr="00D94AE5">
        <w:rPr>
          <w:rFonts w:ascii="Arial" w:hAnsi="Arial" w:cs="Arial"/>
          <w:sz w:val="20"/>
          <w:szCs w:val="20"/>
        </w:rPr>
        <w:t>постановлением Правительства</w:t>
      </w:r>
    </w:p>
    <w:p w:rsidR="00D94AE5" w:rsidRPr="00D94AE5" w:rsidRDefault="00D94AE5" w:rsidP="00D94AE5">
      <w:pPr>
        <w:autoSpaceDE w:val="0"/>
        <w:autoSpaceDN w:val="0"/>
        <w:adjustRightInd w:val="0"/>
        <w:spacing w:after="0" w:line="240" w:lineRule="auto"/>
        <w:contextualSpacing/>
        <w:jc w:val="right"/>
        <w:rPr>
          <w:rFonts w:ascii="Arial" w:hAnsi="Arial" w:cs="Arial"/>
          <w:sz w:val="20"/>
          <w:szCs w:val="20"/>
        </w:rPr>
      </w:pPr>
      <w:r w:rsidRPr="00D94AE5">
        <w:rPr>
          <w:rFonts w:ascii="Arial" w:hAnsi="Arial" w:cs="Arial"/>
          <w:sz w:val="20"/>
          <w:szCs w:val="20"/>
        </w:rPr>
        <w:t>Российской Федерации</w:t>
      </w:r>
    </w:p>
    <w:p w:rsidR="00D94AE5" w:rsidRPr="00D94AE5" w:rsidRDefault="00D94AE5" w:rsidP="00D94AE5">
      <w:pPr>
        <w:autoSpaceDE w:val="0"/>
        <w:autoSpaceDN w:val="0"/>
        <w:adjustRightInd w:val="0"/>
        <w:spacing w:after="0" w:line="240" w:lineRule="auto"/>
        <w:contextualSpacing/>
        <w:jc w:val="right"/>
        <w:rPr>
          <w:rFonts w:ascii="Arial" w:hAnsi="Arial" w:cs="Arial"/>
          <w:sz w:val="20"/>
          <w:szCs w:val="20"/>
        </w:rPr>
      </w:pPr>
      <w:r w:rsidRPr="00D94AE5">
        <w:rPr>
          <w:rFonts w:ascii="Arial" w:hAnsi="Arial" w:cs="Arial"/>
          <w:sz w:val="20"/>
          <w:szCs w:val="20"/>
        </w:rPr>
        <w:t>от 17 августа 2020 г. N 1237</w:t>
      </w:r>
    </w:p>
    <w:p w:rsidR="00D94AE5" w:rsidRPr="009C2E47" w:rsidRDefault="00D94AE5" w:rsidP="00D94AE5">
      <w:pPr>
        <w:autoSpaceDE w:val="0"/>
        <w:autoSpaceDN w:val="0"/>
        <w:adjustRightInd w:val="0"/>
        <w:spacing w:after="0" w:line="240" w:lineRule="auto"/>
        <w:contextualSpacing/>
        <w:jc w:val="both"/>
        <w:rPr>
          <w:rFonts w:ascii="Arial" w:hAnsi="Arial" w:cs="Arial"/>
          <w:b/>
          <w:sz w:val="20"/>
          <w:szCs w:val="20"/>
        </w:rPr>
      </w:pPr>
    </w:p>
    <w:p w:rsidR="00D94AE5" w:rsidRPr="009C2E47" w:rsidRDefault="00D94AE5" w:rsidP="00D94AE5">
      <w:pPr>
        <w:autoSpaceDE w:val="0"/>
        <w:autoSpaceDN w:val="0"/>
        <w:adjustRightInd w:val="0"/>
        <w:spacing w:line="240" w:lineRule="auto"/>
        <w:contextualSpacing/>
        <w:jc w:val="center"/>
        <w:rPr>
          <w:rFonts w:ascii="Arial" w:hAnsi="Arial" w:cs="Arial"/>
          <w:b/>
          <w:sz w:val="20"/>
          <w:szCs w:val="20"/>
        </w:rPr>
      </w:pPr>
      <w:bookmarkStart w:id="0" w:name="Par33"/>
      <w:bookmarkEnd w:id="0"/>
      <w:r w:rsidRPr="009C2E47">
        <w:rPr>
          <w:rFonts w:ascii="Arial" w:hAnsi="Arial" w:cs="Arial"/>
          <w:b/>
          <w:sz w:val="20"/>
          <w:szCs w:val="20"/>
        </w:rPr>
        <w:t>ФЕДЕРАЛЬНЫЙ СТАНДАРТ</w:t>
      </w:r>
    </w:p>
    <w:p w:rsidR="00D94AE5" w:rsidRPr="009C2E47" w:rsidRDefault="00D94AE5" w:rsidP="00D94AE5">
      <w:pPr>
        <w:autoSpaceDE w:val="0"/>
        <w:autoSpaceDN w:val="0"/>
        <w:adjustRightInd w:val="0"/>
        <w:spacing w:line="240" w:lineRule="auto"/>
        <w:contextualSpacing/>
        <w:jc w:val="center"/>
        <w:rPr>
          <w:rFonts w:ascii="Arial" w:hAnsi="Arial" w:cs="Arial"/>
          <w:b/>
          <w:sz w:val="20"/>
          <w:szCs w:val="20"/>
        </w:rPr>
      </w:pPr>
      <w:r w:rsidRPr="009C2E47">
        <w:rPr>
          <w:rFonts w:ascii="Arial" w:hAnsi="Arial" w:cs="Arial"/>
          <w:b/>
          <w:sz w:val="20"/>
          <w:szCs w:val="20"/>
        </w:rPr>
        <w:t>ВНУТРЕННЕГО ГОСУДАРСТВЕННОГО (МУНИЦИПАЛЬНОГО) ФИНАНСОВОГО</w:t>
      </w:r>
    </w:p>
    <w:p w:rsidR="00D94AE5" w:rsidRPr="009C2E47" w:rsidRDefault="00D94AE5" w:rsidP="00D94AE5">
      <w:pPr>
        <w:autoSpaceDE w:val="0"/>
        <w:autoSpaceDN w:val="0"/>
        <w:adjustRightInd w:val="0"/>
        <w:spacing w:line="240" w:lineRule="auto"/>
        <w:contextualSpacing/>
        <w:jc w:val="center"/>
        <w:rPr>
          <w:rFonts w:ascii="Arial" w:hAnsi="Arial" w:cs="Arial"/>
          <w:b/>
          <w:sz w:val="20"/>
          <w:szCs w:val="20"/>
        </w:rPr>
      </w:pPr>
      <w:r w:rsidRPr="009C2E47">
        <w:rPr>
          <w:rFonts w:ascii="Arial" w:hAnsi="Arial" w:cs="Arial"/>
          <w:b/>
          <w:sz w:val="20"/>
          <w:szCs w:val="20"/>
        </w:rPr>
        <w:t>КОНТРОЛЯ "ПРАВИЛА ДОСУДЕБНОГО ОБЖАЛОВАНИЯ РЕШЕНИЙ</w:t>
      </w:r>
    </w:p>
    <w:p w:rsidR="00D94AE5" w:rsidRPr="009C2E47" w:rsidRDefault="00D94AE5" w:rsidP="00D94AE5">
      <w:pPr>
        <w:autoSpaceDE w:val="0"/>
        <w:autoSpaceDN w:val="0"/>
        <w:adjustRightInd w:val="0"/>
        <w:spacing w:line="240" w:lineRule="auto"/>
        <w:contextualSpacing/>
        <w:jc w:val="center"/>
        <w:rPr>
          <w:rFonts w:ascii="Arial" w:hAnsi="Arial" w:cs="Arial"/>
          <w:b/>
          <w:sz w:val="20"/>
          <w:szCs w:val="20"/>
        </w:rPr>
      </w:pPr>
      <w:r w:rsidRPr="009C2E47">
        <w:rPr>
          <w:rFonts w:ascii="Arial" w:hAnsi="Arial" w:cs="Arial"/>
          <w:b/>
          <w:sz w:val="20"/>
          <w:szCs w:val="20"/>
        </w:rPr>
        <w:t>И ДЕЙСТВИЙ (БЕЗДЕЙСТВИЯ) ОРГАНОВ ВНУТРЕННЕГО</w:t>
      </w:r>
    </w:p>
    <w:p w:rsidR="00D94AE5" w:rsidRPr="009C2E47" w:rsidRDefault="00D94AE5" w:rsidP="00D94AE5">
      <w:pPr>
        <w:autoSpaceDE w:val="0"/>
        <w:autoSpaceDN w:val="0"/>
        <w:adjustRightInd w:val="0"/>
        <w:spacing w:line="240" w:lineRule="auto"/>
        <w:contextualSpacing/>
        <w:jc w:val="center"/>
        <w:rPr>
          <w:rFonts w:ascii="Arial" w:hAnsi="Arial" w:cs="Arial"/>
          <w:b/>
          <w:sz w:val="20"/>
          <w:szCs w:val="20"/>
        </w:rPr>
      </w:pPr>
      <w:r w:rsidRPr="009C2E47">
        <w:rPr>
          <w:rFonts w:ascii="Arial" w:hAnsi="Arial" w:cs="Arial"/>
          <w:b/>
          <w:sz w:val="20"/>
          <w:szCs w:val="20"/>
        </w:rPr>
        <w:t>ГОСУДАРСТВЕННОГО (МУНИЦИПАЛЬНОГО) ФИНАНСОВОГО</w:t>
      </w:r>
    </w:p>
    <w:p w:rsidR="00D94AE5" w:rsidRPr="009C2E47" w:rsidRDefault="00D94AE5" w:rsidP="00D94AE5">
      <w:pPr>
        <w:autoSpaceDE w:val="0"/>
        <w:autoSpaceDN w:val="0"/>
        <w:adjustRightInd w:val="0"/>
        <w:spacing w:line="240" w:lineRule="auto"/>
        <w:contextualSpacing/>
        <w:jc w:val="center"/>
        <w:rPr>
          <w:rFonts w:ascii="Arial" w:hAnsi="Arial" w:cs="Arial"/>
          <w:b/>
          <w:sz w:val="20"/>
          <w:szCs w:val="20"/>
        </w:rPr>
      </w:pPr>
      <w:r w:rsidRPr="009C2E47">
        <w:rPr>
          <w:rFonts w:ascii="Arial" w:hAnsi="Arial" w:cs="Arial"/>
          <w:b/>
          <w:sz w:val="20"/>
          <w:szCs w:val="20"/>
        </w:rPr>
        <w:t>КОНТРОЛЯ И ИХ ДОЛЖНОСТНЫХ ЛИЦ"</w:t>
      </w:r>
    </w:p>
    <w:p w:rsidR="00D94AE5" w:rsidRPr="009C2E47" w:rsidRDefault="00D94AE5" w:rsidP="00D94AE5">
      <w:pPr>
        <w:autoSpaceDE w:val="0"/>
        <w:autoSpaceDN w:val="0"/>
        <w:adjustRightInd w:val="0"/>
        <w:spacing w:after="0" w:line="240" w:lineRule="auto"/>
        <w:contextualSpacing/>
        <w:rPr>
          <w:rFonts w:ascii="Arial" w:hAnsi="Arial" w:cs="Arial"/>
          <w:b/>
          <w:sz w:val="24"/>
          <w:szCs w:val="24"/>
        </w:rPr>
      </w:pP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p>
    <w:p w:rsidR="00D94AE5" w:rsidRPr="00D94AE5" w:rsidRDefault="00D94AE5" w:rsidP="00D94AE5">
      <w:pPr>
        <w:autoSpaceDE w:val="0"/>
        <w:autoSpaceDN w:val="0"/>
        <w:adjustRightInd w:val="0"/>
        <w:spacing w:line="240" w:lineRule="auto"/>
        <w:contextualSpacing/>
        <w:jc w:val="center"/>
        <w:rPr>
          <w:rFonts w:ascii="Arial" w:hAnsi="Arial" w:cs="Arial"/>
          <w:sz w:val="20"/>
          <w:szCs w:val="20"/>
        </w:rPr>
      </w:pPr>
      <w:r w:rsidRPr="00D94AE5">
        <w:rPr>
          <w:rFonts w:ascii="Arial" w:hAnsi="Arial" w:cs="Arial"/>
          <w:sz w:val="20"/>
          <w:szCs w:val="20"/>
        </w:rPr>
        <w:t>I. Общие положения</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p>
    <w:p w:rsidR="00D94AE5" w:rsidRPr="00D94AE5" w:rsidRDefault="00D94AE5" w:rsidP="00D94AE5">
      <w:pPr>
        <w:autoSpaceDE w:val="0"/>
        <w:autoSpaceDN w:val="0"/>
        <w:adjustRightInd w:val="0"/>
        <w:spacing w:after="0" w:line="240" w:lineRule="auto"/>
        <w:ind w:firstLine="540"/>
        <w:contextualSpacing/>
        <w:jc w:val="both"/>
        <w:rPr>
          <w:rFonts w:ascii="Arial" w:hAnsi="Arial" w:cs="Arial"/>
          <w:sz w:val="20"/>
          <w:szCs w:val="20"/>
        </w:rPr>
      </w:pPr>
      <w:r w:rsidRPr="00D94AE5">
        <w:rPr>
          <w:rFonts w:ascii="Arial" w:hAnsi="Arial" w:cs="Arial"/>
          <w:sz w:val="20"/>
          <w:szCs w:val="20"/>
        </w:rPr>
        <w:t xml:space="preserve">1. </w:t>
      </w:r>
      <w:proofErr w:type="gramStart"/>
      <w:r w:rsidRPr="00D94AE5">
        <w:rPr>
          <w:rFonts w:ascii="Arial" w:hAnsi="Arial" w:cs="Arial"/>
          <w:sz w:val="20"/>
          <w:szCs w:val="20"/>
        </w:rPr>
        <w:t>Федеральный стандарт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(далее - стандарт) разработан в целях установления правил рассмотрения обращения объекта внутреннего государственного (муниципального) финансового контроля или его уполномоченного представителя (далее - заявитель), в котором выражается несогласие с решением органа внутреннего государственного (муниципального) финансового контроля (его должностных лиц</w:t>
      </w:r>
      <w:proofErr w:type="gramEnd"/>
      <w:r w:rsidRPr="00D94AE5">
        <w:rPr>
          <w:rFonts w:ascii="Arial" w:hAnsi="Arial" w:cs="Arial"/>
          <w:sz w:val="20"/>
          <w:szCs w:val="20"/>
        </w:rPr>
        <w:t xml:space="preserve">), </w:t>
      </w:r>
      <w:proofErr w:type="gramStart"/>
      <w:r w:rsidRPr="00D94AE5">
        <w:rPr>
          <w:rFonts w:ascii="Arial" w:hAnsi="Arial" w:cs="Arial"/>
          <w:sz w:val="20"/>
          <w:szCs w:val="20"/>
        </w:rPr>
        <w:t>принятым по результатам осуществления им (ими) полномочий по внутреннему государственному (муниципальному) финансовому контролю, и действиями (бездействием) должностных лиц органов внутреннего государственного (муниципального) финансового контроля при осуществлении ими полномочий по внутреннему государственному (муниципальному) финансовому контролю (далее соответственно - жалоба, должностные лица органа контроля, органы контроля).</w:t>
      </w:r>
      <w:proofErr w:type="gramEnd"/>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2. Предметом обжалования являются решения органа контроля (его должностных лиц), а также действия (бездействие) должностных лиц органов контроля при осуществлении ими полномочий по внутреннему государственному (муниципальному)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 по внутреннему государственному (муниципальному) финансовому контролю.</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p>
    <w:p w:rsidR="00D94AE5" w:rsidRPr="00AE18B7" w:rsidRDefault="00D94AE5" w:rsidP="00D94AE5">
      <w:pPr>
        <w:autoSpaceDE w:val="0"/>
        <w:autoSpaceDN w:val="0"/>
        <w:adjustRightInd w:val="0"/>
        <w:spacing w:line="240" w:lineRule="auto"/>
        <w:contextualSpacing/>
        <w:jc w:val="center"/>
        <w:rPr>
          <w:rFonts w:ascii="Arial" w:hAnsi="Arial" w:cs="Arial"/>
          <w:sz w:val="20"/>
          <w:szCs w:val="20"/>
        </w:rPr>
      </w:pPr>
    </w:p>
    <w:p w:rsidR="00D94AE5" w:rsidRPr="00D94AE5" w:rsidRDefault="00D94AE5" w:rsidP="00D94AE5">
      <w:pPr>
        <w:autoSpaceDE w:val="0"/>
        <w:autoSpaceDN w:val="0"/>
        <w:adjustRightInd w:val="0"/>
        <w:spacing w:line="240" w:lineRule="auto"/>
        <w:contextualSpacing/>
        <w:jc w:val="center"/>
        <w:rPr>
          <w:rFonts w:ascii="Arial" w:hAnsi="Arial" w:cs="Arial"/>
          <w:sz w:val="20"/>
          <w:szCs w:val="20"/>
        </w:rPr>
      </w:pPr>
      <w:r w:rsidRPr="00D94AE5">
        <w:rPr>
          <w:rFonts w:ascii="Arial" w:hAnsi="Arial" w:cs="Arial"/>
          <w:sz w:val="20"/>
          <w:szCs w:val="20"/>
        </w:rPr>
        <w:t>II. Рассмотрение жалоб и принятие решений по результатам</w:t>
      </w:r>
    </w:p>
    <w:p w:rsidR="00D94AE5" w:rsidRPr="00D94AE5" w:rsidRDefault="00D94AE5" w:rsidP="00D94AE5">
      <w:pPr>
        <w:autoSpaceDE w:val="0"/>
        <w:autoSpaceDN w:val="0"/>
        <w:adjustRightInd w:val="0"/>
        <w:spacing w:line="240" w:lineRule="auto"/>
        <w:contextualSpacing/>
        <w:jc w:val="center"/>
        <w:rPr>
          <w:rFonts w:ascii="Arial" w:hAnsi="Arial" w:cs="Arial"/>
          <w:sz w:val="20"/>
          <w:szCs w:val="20"/>
        </w:rPr>
      </w:pPr>
      <w:r w:rsidRPr="00D94AE5">
        <w:rPr>
          <w:rFonts w:ascii="Arial" w:hAnsi="Arial" w:cs="Arial"/>
          <w:sz w:val="20"/>
          <w:szCs w:val="20"/>
        </w:rPr>
        <w:t>их рассмотрения</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p>
    <w:p w:rsidR="00D94AE5" w:rsidRPr="00D94AE5" w:rsidRDefault="00D94AE5" w:rsidP="00D94AE5">
      <w:pPr>
        <w:autoSpaceDE w:val="0"/>
        <w:autoSpaceDN w:val="0"/>
        <w:adjustRightInd w:val="0"/>
        <w:spacing w:after="0" w:line="240" w:lineRule="auto"/>
        <w:ind w:firstLine="540"/>
        <w:contextualSpacing/>
        <w:jc w:val="both"/>
        <w:rPr>
          <w:rFonts w:ascii="Arial" w:hAnsi="Arial" w:cs="Arial"/>
          <w:sz w:val="20"/>
          <w:szCs w:val="20"/>
        </w:rPr>
      </w:pPr>
      <w:r w:rsidRPr="00D94AE5">
        <w:rPr>
          <w:rFonts w:ascii="Arial" w:hAnsi="Arial" w:cs="Arial"/>
          <w:sz w:val="20"/>
          <w:szCs w:val="20"/>
        </w:rPr>
        <w:t xml:space="preserve">4. Должностные лица органа контроля в пределах своей компетенции рассматривают жалобу и обжалуемые решения органа контроля (его должностных лиц), </w:t>
      </w:r>
      <w:bookmarkStart w:id="1" w:name="_GoBack"/>
      <w:bookmarkEnd w:id="1"/>
      <w:r w:rsidRPr="00D94AE5">
        <w:rPr>
          <w:rFonts w:ascii="Arial" w:hAnsi="Arial" w:cs="Arial"/>
          <w:sz w:val="20"/>
          <w:szCs w:val="20"/>
        </w:rPr>
        <w:t>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2" w:name="Par53"/>
      <w:bookmarkEnd w:id="2"/>
      <w:r w:rsidRPr="00D94AE5">
        <w:rPr>
          <w:rFonts w:ascii="Arial" w:hAnsi="Arial" w:cs="Arial"/>
          <w:sz w:val="20"/>
          <w:szCs w:val="20"/>
        </w:rPr>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заявитель узнал или должен был узнать о нарушении своих прав в связи с решением органа контроля (его должностных лиц), действием (бездействием) должностных лиц органа контроля.</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Жалоба на предписание органа контроля может быть подана в течение 10 рабочих дней со дня получения заявителем предписания.</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Жалоба подается заявителем в уполномоченный на рассмотрение жалобы орган в электронном виде или на бумажном носителе.</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При подаче жалобы в электронном виде заявителем, являющимся физическим лицом, жалоба подготавливается с использованием официального сайта органа контроля в информационно-телекоммуникационной сети "Интернет".</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D94AE5">
        <w:rPr>
          <w:rFonts w:ascii="Arial" w:hAnsi="Arial" w:cs="Arial"/>
          <w:sz w:val="20"/>
          <w:szCs w:val="20"/>
        </w:rPr>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roofErr w:type="gramEnd"/>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Жалоба на бумажном носителе подается непосредственно в орган контроля или через организацию почтовой связи.</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В случае пропуска по уважительной причине срока подачи жалобы этот срок по ходатайству заявителя может быть восстановлен органом контроля.</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r w:rsidRPr="00D94AE5">
        <w:rPr>
          <w:rFonts w:ascii="Arial" w:hAnsi="Arial" w:cs="Arial"/>
          <w:sz w:val="20"/>
          <w:szCs w:val="20"/>
        </w:rPr>
        <w:t xml:space="preserve">(абзац введен </w:t>
      </w:r>
      <w:hyperlink r:id="rId8" w:history="1">
        <w:r w:rsidRPr="00D94AE5">
          <w:rPr>
            <w:rFonts w:ascii="Arial" w:hAnsi="Arial" w:cs="Arial"/>
            <w:sz w:val="20"/>
            <w:szCs w:val="20"/>
          </w:rPr>
          <w:t>Постановлением</w:t>
        </w:r>
      </w:hyperlink>
      <w:r w:rsidRPr="00D94AE5">
        <w:rPr>
          <w:rFonts w:ascii="Arial" w:hAnsi="Arial" w:cs="Arial"/>
          <w:sz w:val="20"/>
          <w:szCs w:val="20"/>
        </w:rPr>
        <w:t xml:space="preserve"> Правительства РФ от 21.03.2022 N 421)</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6. Срок рассмотрения жалобы не должен превышать 20 рабочих дней со дня ее регистрации со всеми материалами в органе контроля, уполномоченном на ее рассмотрение.</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Орган контроля вправе запросить у заявителя дополнительную информацию и документы, относящиеся к предмету жалобы. Заявитель вправе представить 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D94AE5">
        <w:rPr>
          <w:rFonts w:ascii="Arial" w:hAnsi="Arial" w:cs="Arial"/>
          <w:sz w:val="20"/>
          <w:szCs w:val="20"/>
        </w:rPr>
        <w:t>В случае необходимости направления запроса другим государственным органам (органам местного самоуправления),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roofErr w:type="gramEnd"/>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8. Принятие решения по жалобе осуществляется руководителем (уполномоченным лицом) органа контроля.</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Ведомственным стандартом органа контроля может быть предусмотрено создание в органе контроля из числа его должностных лиц коллегиального органа (коллегиальных органов) для рассмотрения жалоб.</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3" w:name="Par68"/>
      <w:bookmarkEnd w:id="3"/>
      <w:r w:rsidRPr="00D94AE5">
        <w:rPr>
          <w:rFonts w:ascii="Arial" w:hAnsi="Arial" w:cs="Arial"/>
          <w:sz w:val="20"/>
          <w:szCs w:val="20"/>
        </w:rPr>
        <w:t>9. По результатам рассмотрения жалобы руководителем (уполномоченным лицом) органа контроля принимается одно из следующих решений:</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 xml:space="preserve">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w:t>
      </w:r>
      <w:proofErr w:type="spellStart"/>
      <w:r w:rsidRPr="00D94AE5">
        <w:rPr>
          <w:rFonts w:ascii="Arial" w:hAnsi="Arial" w:cs="Arial"/>
          <w:sz w:val="20"/>
          <w:szCs w:val="20"/>
        </w:rPr>
        <w:t>неподтверждении</w:t>
      </w:r>
      <w:proofErr w:type="spellEnd"/>
      <w:r w:rsidRPr="00D94AE5">
        <w:rPr>
          <w:rFonts w:ascii="Arial" w:hAnsi="Arial" w:cs="Arial"/>
          <w:sz w:val="20"/>
          <w:szCs w:val="20"/>
        </w:rPr>
        <w:t xml:space="preserve"> обстоятельств, на основании которых было вынесено решение;</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законодательству Российской Федерации и при подтверждении обстоятельств, на основании которых было вынесено решение.</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Порядок рассмотрения жалобы и принятия решения руководителем (уполномоченным лицом) органа контроля по результатам рассмотрения жалобы может быть установлен ведомственным стандартом органа контроля.</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r w:rsidRPr="00D94AE5">
        <w:rPr>
          <w:rFonts w:ascii="Arial" w:hAnsi="Arial" w:cs="Arial"/>
          <w:sz w:val="20"/>
          <w:szCs w:val="20"/>
        </w:rPr>
        <w:t xml:space="preserve">(в ред. </w:t>
      </w:r>
      <w:hyperlink r:id="rId9" w:history="1">
        <w:r w:rsidRPr="00D94AE5">
          <w:rPr>
            <w:rFonts w:ascii="Arial" w:hAnsi="Arial" w:cs="Arial"/>
            <w:sz w:val="20"/>
            <w:szCs w:val="20"/>
          </w:rPr>
          <w:t>Постановления</w:t>
        </w:r>
      </w:hyperlink>
      <w:r w:rsidRPr="00D94AE5">
        <w:rPr>
          <w:rFonts w:ascii="Arial" w:hAnsi="Arial" w:cs="Arial"/>
          <w:sz w:val="20"/>
          <w:szCs w:val="20"/>
        </w:rPr>
        <w:t xml:space="preserve"> Правительства РФ от 31.12.2020 N 2435)</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4" w:name="Par73"/>
      <w:bookmarkEnd w:id="4"/>
      <w:r w:rsidRPr="00D94AE5">
        <w:rPr>
          <w:rFonts w:ascii="Arial" w:hAnsi="Arial" w:cs="Arial"/>
          <w:sz w:val="20"/>
          <w:szCs w:val="20"/>
        </w:rPr>
        <w:lastRenderedPageBreak/>
        <w:t>10. Решение руководителя (уполномоченного лица) органа контроля по результатам рассмотрения жалобы оформляется в виде приказа (распоряжения).</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11. Основаниями для оставления жалобы без рассмотрения являются:</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5" w:name="Par75"/>
      <w:bookmarkEnd w:id="5"/>
      <w:r w:rsidRPr="00D94AE5">
        <w:rPr>
          <w:rFonts w:ascii="Arial" w:hAnsi="Arial" w:cs="Arial"/>
          <w:sz w:val="20"/>
          <w:szCs w:val="20"/>
        </w:rPr>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 xml:space="preserve">истечение установленного </w:t>
      </w:r>
      <w:hyperlink w:anchor="Par53" w:history="1">
        <w:r w:rsidRPr="00D94AE5">
          <w:rPr>
            <w:rFonts w:ascii="Arial" w:hAnsi="Arial" w:cs="Arial"/>
            <w:sz w:val="20"/>
            <w:szCs w:val="20"/>
          </w:rPr>
          <w:t>пунктом 5</w:t>
        </w:r>
      </w:hyperlink>
      <w:r w:rsidRPr="00D94AE5">
        <w:rPr>
          <w:rFonts w:ascii="Arial" w:hAnsi="Arial" w:cs="Arial"/>
          <w:sz w:val="20"/>
          <w:szCs w:val="20"/>
        </w:rPr>
        <w:t xml:space="preserve"> стандарта предельного срока подачи жалобы;</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6" w:name="Par77"/>
      <w:bookmarkEnd w:id="6"/>
      <w:proofErr w:type="spellStart"/>
      <w:r w:rsidRPr="00D94AE5">
        <w:rPr>
          <w:rFonts w:ascii="Arial" w:hAnsi="Arial" w:cs="Arial"/>
          <w:sz w:val="20"/>
          <w:szCs w:val="20"/>
        </w:rPr>
        <w:t>неуказание</w:t>
      </w:r>
      <w:proofErr w:type="spellEnd"/>
      <w:r w:rsidRPr="00D94AE5">
        <w:rPr>
          <w:rFonts w:ascii="Arial" w:hAnsi="Arial" w:cs="Arial"/>
          <w:sz w:val="20"/>
          <w:szCs w:val="20"/>
        </w:rPr>
        <w:t xml:space="preserve">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7" w:name="Par78"/>
      <w:bookmarkEnd w:id="7"/>
      <w:proofErr w:type="spellStart"/>
      <w:r w:rsidRPr="00D94AE5">
        <w:rPr>
          <w:rFonts w:ascii="Arial" w:hAnsi="Arial" w:cs="Arial"/>
          <w:sz w:val="20"/>
          <w:szCs w:val="20"/>
        </w:rPr>
        <w:t>неуказание</w:t>
      </w:r>
      <w:proofErr w:type="spellEnd"/>
      <w:r w:rsidRPr="00D94AE5">
        <w:rPr>
          <w:rFonts w:ascii="Arial" w:hAnsi="Arial" w:cs="Arial"/>
          <w:sz w:val="20"/>
          <w:szCs w:val="20"/>
        </w:rPr>
        <w:t xml:space="preserve"> в жалобе почтового адреса или адреса электронной почты, по которому должен быть направлен ответ заявителю;</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8" w:name="Par79"/>
      <w:bookmarkEnd w:id="8"/>
      <w:r w:rsidRPr="00D94AE5">
        <w:rPr>
          <w:rFonts w:ascii="Arial" w:hAnsi="Arial" w:cs="Arial"/>
          <w:sz w:val="20"/>
          <w:szCs w:val="20"/>
        </w:rPr>
        <w:t>текст жалобы не поддается прочтению;</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9" w:name="Par80"/>
      <w:bookmarkEnd w:id="9"/>
      <w:r w:rsidRPr="00D94AE5">
        <w:rPr>
          <w:rFonts w:ascii="Arial" w:hAnsi="Arial" w:cs="Arial"/>
          <w:sz w:val="20"/>
          <w:szCs w:val="20"/>
        </w:rPr>
        <w:t>до принятия решения по результатам рассмотрения жалобы от заявителя поступило заявление об ее отзыве;</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10" w:name="Par81"/>
      <w:bookmarkEnd w:id="10"/>
      <w:r w:rsidRPr="00D94AE5">
        <w:rPr>
          <w:rFonts w:ascii="Arial" w:hAnsi="Arial" w:cs="Arial"/>
          <w:sz w:val="20"/>
          <w:szCs w:val="20"/>
        </w:rPr>
        <w:t xml:space="preserve">заявителем ранее </w:t>
      </w:r>
      <w:proofErr w:type="gramStart"/>
      <w:r w:rsidRPr="00D94AE5">
        <w:rPr>
          <w:rFonts w:ascii="Arial" w:hAnsi="Arial" w:cs="Arial"/>
          <w:sz w:val="20"/>
          <w:szCs w:val="20"/>
        </w:rPr>
        <w:t>подавалась жалоба по тем же основаниям и по тому же предмету и по результатам ее рассмотрения было</w:t>
      </w:r>
      <w:proofErr w:type="gramEnd"/>
      <w:r w:rsidRPr="00D94AE5">
        <w:rPr>
          <w:rFonts w:ascii="Arial" w:hAnsi="Arial" w:cs="Arial"/>
          <w:sz w:val="20"/>
          <w:szCs w:val="20"/>
        </w:rPr>
        <w:t xml:space="preserve"> принято одно из решений, предусмотренных </w:t>
      </w:r>
      <w:hyperlink w:anchor="Par68" w:history="1">
        <w:r w:rsidRPr="00D94AE5">
          <w:rPr>
            <w:rFonts w:ascii="Arial" w:hAnsi="Arial" w:cs="Arial"/>
            <w:sz w:val="20"/>
            <w:szCs w:val="20"/>
          </w:rPr>
          <w:t>пунктом 9</w:t>
        </w:r>
      </w:hyperlink>
      <w:r w:rsidRPr="00D94AE5">
        <w:rPr>
          <w:rFonts w:ascii="Arial" w:hAnsi="Arial" w:cs="Arial"/>
          <w:sz w:val="20"/>
          <w:szCs w:val="20"/>
        </w:rPr>
        <w:t xml:space="preserve"> стандарта;</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11" w:name="Par82"/>
      <w:bookmarkEnd w:id="11"/>
      <w:r w:rsidRPr="00D94AE5">
        <w:rPr>
          <w:rFonts w:ascii="Arial" w:hAnsi="Arial" w:cs="Arial"/>
          <w:sz w:val="20"/>
          <w:szCs w:val="20"/>
        </w:rP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12" w:name="Par83"/>
      <w:bookmarkEnd w:id="12"/>
      <w:r w:rsidRPr="00D94AE5">
        <w:rPr>
          <w:rFonts w:ascii="Arial" w:hAnsi="Arial" w:cs="Arial"/>
          <w:sz w:val="20"/>
          <w:szCs w:val="20"/>
        </w:rPr>
        <w:t>получение органом контроля информации, что жалоба по тем же основаниям и по тому же предмету находится в производстве суда;</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D94AE5">
        <w:rPr>
          <w:rFonts w:ascii="Arial" w:hAnsi="Arial" w:cs="Arial"/>
          <w:sz w:val="20"/>
          <w:szCs w:val="20"/>
        </w:rPr>
        <w:t xml:space="preserve">указанные заявителем в жалобе основания для обжалования ранее были рассмотрены тем же органом контроля в порядке, предусмотренном федеральным </w:t>
      </w:r>
      <w:hyperlink r:id="rId10" w:history="1">
        <w:r w:rsidRPr="00D94AE5">
          <w:rPr>
            <w:rFonts w:ascii="Arial" w:hAnsi="Arial" w:cs="Arial"/>
            <w:sz w:val="20"/>
            <w:szCs w:val="20"/>
          </w:rPr>
          <w:t>стандартом</w:t>
        </w:r>
      </w:hyperlink>
      <w:r w:rsidRPr="00D94AE5">
        <w:rPr>
          <w:rFonts w:ascii="Arial" w:hAnsi="Arial" w:cs="Arial"/>
          <w:sz w:val="20"/>
          <w:szCs w:val="20"/>
        </w:rPr>
        <w:t xml:space="preserve"> внутреннего государственного (муниципального) финансового контроля "Реализация результатов проверок, ревизий и обследований", утвержденным постановлением Правительства Российской Федерации от 23 июля 2020 г. N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в качестве его</w:t>
      </w:r>
      <w:proofErr w:type="gramEnd"/>
      <w:r w:rsidRPr="00D94AE5">
        <w:rPr>
          <w:rFonts w:ascii="Arial" w:hAnsi="Arial" w:cs="Arial"/>
          <w:sz w:val="20"/>
          <w:szCs w:val="20"/>
        </w:rPr>
        <w:t xml:space="preserve"> замечаний (возражений, пояснений) на акт проверки (ревизии), заключение, составленное по результатам обследования;</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r w:rsidRPr="00D94AE5">
        <w:rPr>
          <w:rFonts w:ascii="Arial" w:hAnsi="Arial" w:cs="Arial"/>
          <w:sz w:val="20"/>
          <w:szCs w:val="20"/>
        </w:rPr>
        <w:t xml:space="preserve">(абзац введен </w:t>
      </w:r>
      <w:hyperlink r:id="rId11" w:history="1">
        <w:r w:rsidRPr="00D94AE5">
          <w:rPr>
            <w:rFonts w:ascii="Arial" w:hAnsi="Arial" w:cs="Arial"/>
            <w:sz w:val="20"/>
            <w:szCs w:val="20"/>
          </w:rPr>
          <w:t>Постановлением</w:t>
        </w:r>
      </w:hyperlink>
      <w:r w:rsidRPr="00D94AE5">
        <w:rPr>
          <w:rFonts w:ascii="Arial" w:hAnsi="Arial" w:cs="Arial"/>
          <w:sz w:val="20"/>
          <w:szCs w:val="20"/>
        </w:rPr>
        <w:t xml:space="preserve"> Правительства РФ от 21.03.2022 N 421)</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13" w:name="Par87"/>
      <w:bookmarkEnd w:id="13"/>
      <w:r w:rsidRPr="00D94AE5">
        <w:rPr>
          <w:rFonts w:ascii="Arial" w:hAnsi="Arial" w:cs="Arial"/>
          <w:sz w:val="20"/>
          <w:szCs w:val="20"/>
        </w:rPr>
        <w:t>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r w:rsidRPr="00D94AE5">
        <w:rPr>
          <w:rFonts w:ascii="Arial" w:hAnsi="Arial" w:cs="Arial"/>
          <w:sz w:val="20"/>
          <w:szCs w:val="20"/>
        </w:rPr>
        <w:t xml:space="preserve">(абзац введен </w:t>
      </w:r>
      <w:hyperlink r:id="rId12" w:history="1">
        <w:r w:rsidRPr="00D94AE5">
          <w:rPr>
            <w:rFonts w:ascii="Arial" w:hAnsi="Arial" w:cs="Arial"/>
            <w:sz w:val="20"/>
            <w:szCs w:val="20"/>
          </w:rPr>
          <w:t>Постановлением</w:t>
        </w:r>
      </w:hyperlink>
      <w:r w:rsidRPr="00D94AE5">
        <w:rPr>
          <w:rFonts w:ascii="Arial" w:hAnsi="Arial" w:cs="Arial"/>
          <w:sz w:val="20"/>
          <w:szCs w:val="20"/>
        </w:rPr>
        <w:t xml:space="preserve"> Правительства РФ от 21.03.2022 N 421)</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bookmarkStart w:id="14" w:name="Par89"/>
      <w:bookmarkEnd w:id="14"/>
      <w:proofErr w:type="gramStart"/>
      <w:r w:rsidRPr="00D94AE5">
        <w:rPr>
          <w:rFonts w:ascii="Arial" w:hAnsi="Arial" w:cs="Arial"/>
          <w:sz w:val="20"/>
          <w:szCs w:val="20"/>
        </w:rPr>
        <w:t xml:space="preserve">При наличии оснований для оставления жалобы без рассмотрения, предусмотренных </w:t>
      </w:r>
      <w:hyperlink w:anchor="Par75" w:history="1">
        <w:r w:rsidRPr="00D94AE5">
          <w:rPr>
            <w:rFonts w:ascii="Arial" w:hAnsi="Arial" w:cs="Arial"/>
            <w:sz w:val="20"/>
            <w:szCs w:val="20"/>
          </w:rPr>
          <w:t>абзацами вторым</w:t>
        </w:r>
      </w:hyperlink>
      <w:r w:rsidRPr="00D94AE5">
        <w:rPr>
          <w:rFonts w:ascii="Arial" w:hAnsi="Arial" w:cs="Arial"/>
          <w:sz w:val="20"/>
          <w:szCs w:val="20"/>
        </w:rPr>
        <w:t xml:space="preserve"> - </w:t>
      </w:r>
      <w:hyperlink w:anchor="Par77" w:history="1">
        <w:r w:rsidRPr="00D94AE5">
          <w:rPr>
            <w:rFonts w:ascii="Arial" w:hAnsi="Arial" w:cs="Arial"/>
            <w:sz w:val="20"/>
            <w:szCs w:val="20"/>
          </w:rPr>
          <w:t>четвертым</w:t>
        </w:r>
      </w:hyperlink>
      <w:r w:rsidRPr="00D94AE5">
        <w:rPr>
          <w:rFonts w:ascii="Arial" w:hAnsi="Arial" w:cs="Arial"/>
          <w:sz w:val="20"/>
          <w:szCs w:val="20"/>
        </w:rPr>
        <w:t xml:space="preserve">, </w:t>
      </w:r>
      <w:hyperlink w:anchor="Par79" w:history="1">
        <w:r w:rsidRPr="00D94AE5">
          <w:rPr>
            <w:rFonts w:ascii="Arial" w:hAnsi="Arial" w:cs="Arial"/>
            <w:sz w:val="20"/>
            <w:szCs w:val="20"/>
          </w:rPr>
          <w:t>шестым</w:t>
        </w:r>
      </w:hyperlink>
      <w:r w:rsidRPr="00D94AE5">
        <w:rPr>
          <w:rFonts w:ascii="Arial" w:hAnsi="Arial" w:cs="Arial"/>
          <w:sz w:val="20"/>
          <w:szCs w:val="20"/>
        </w:rPr>
        <w:t xml:space="preserve">, </w:t>
      </w:r>
      <w:hyperlink w:anchor="Par81" w:history="1">
        <w:r w:rsidRPr="00D94AE5">
          <w:rPr>
            <w:rFonts w:ascii="Arial" w:hAnsi="Arial" w:cs="Arial"/>
            <w:sz w:val="20"/>
            <w:szCs w:val="20"/>
          </w:rPr>
          <w:t>восьмым</w:t>
        </w:r>
      </w:hyperlink>
      <w:r w:rsidRPr="00D94AE5">
        <w:rPr>
          <w:rFonts w:ascii="Arial" w:hAnsi="Arial" w:cs="Arial"/>
          <w:sz w:val="20"/>
          <w:szCs w:val="20"/>
        </w:rPr>
        <w:t xml:space="preserve"> и </w:t>
      </w:r>
      <w:hyperlink w:anchor="Par82" w:history="1">
        <w:r w:rsidRPr="00D94AE5">
          <w:rPr>
            <w:rFonts w:ascii="Arial" w:hAnsi="Arial" w:cs="Arial"/>
            <w:sz w:val="20"/>
            <w:szCs w:val="20"/>
          </w:rPr>
          <w:t>девятым</w:t>
        </w:r>
      </w:hyperlink>
      <w:r w:rsidRPr="00D94AE5">
        <w:rPr>
          <w:rFonts w:ascii="Arial" w:hAnsi="Arial" w:cs="Arial"/>
          <w:sz w:val="20"/>
          <w:szCs w:val="20"/>
        </w:rPr>
        <w:t xml:space="preserve"> настоящего пункта,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причин возврата жалобы, а при наличии оснований для оставления жалобы без рассмотрения, предусмотренных </w:t>
      </w:r>
      <w:hyperlink w:anchor="Par80" w:history="1">
        <w:r w:rsidRPr="00D94AE5">
          <w:rPr>
            <w:rFonts w:ascii="Arial" w:hAnsi="Arial" w:cs="Arial"/>
            <w:sz w:val="20"/>
            <w:szCs w:val="20"/>
          </w:rPr>
          <w:t>абзацами седьмым</w:t>
        </w:r>
      </w:hyperlink>
      <w:r w:rsidRPr="00D94AE5">
        <w:rPr>
          <w:rFonts w:ascii="Arial" w:hAnsi="Arial" w:cs="Arial"/>
          <w:sz w:val="20"/>
          <w:szCs w:val="20"/>
        </w:rPr>
        <w:t xml:space="preserve"> и </w:t>
      </w:r>
      <w:hyperlink w:anchor="Par83" w:history="1">
        <w:r w:rsidRPr="00D94AE5">
          <w:rPr>
            <w:rFonts w:ascii="Arial" w:hAnsi="Arial" w:cs="Arial"/>
            <w:sz w:val="20"/>
            <w:szCs w:val="20"/>
          </w:rPr>
          <w:t>десятым</w:t>
        </w:r>
      </w:hyperlink>
      <w:r w:rsidRPr="00D94AE5">
        <w:rPr>
          <w:rFonts w:ascii="Arial" w:hAnsi="Arial" w:cs="Arial"/>
          <w:sz w:val="20"/>
          <w:szCs w:val="20"/>
        </w:rPr>
        <w:t xml:space="preserve"> - </w:t>
      </w:r>
      <w:hyperlink w:anchor="Par87" w:history="1">
        <w:r w:rsidRPr="00D94AE5">
          <w:rPr>
            <w:rFonts w:ascii="Arial" w:hAnsi="Arial" w:cs="Arial"/>
            <w:sz w:val="20"/>
            <w:szCs w:val="20"/>
          </w:rPr>
          <w:t>тринадцатым</w:t>
        </w:r>
      </w:hyperlink>
      <w:r w:rsidRPr="00D94AE5">
        <w:rPr>
          <w:rFonts w:ascii="Arial" w:hAnsi="Arial" w:cs="Arial"/>
          <w:sz w:val="20"/>
          <w:szCs w:val="20"/>
        </w:rPr>
        <w:t xml:space="preserve"> настоящего</w:t>
      </w:r>
      <w:proofErr w:type="gramEnd"/>
      <w:r w:rsidRPr="00D94AE5">
        <w:rPr>
          <w:rFonts w:ascii="Arial" w:hAnsi="Arial" w:cs="Arial"/>
          <w:sz w:val="20"/>
          <w:szCs w:val="20"/>
        </w:rPr>
        <w:t xml:space="preserve"> пункта, жалоба возвращается заявителю без рассмотрения в срок не позднее 5 рабочих дней со дня установления указанных оснований с сообщением, содержащим указание причин возврата жалобы. По основаниям для оставления жалобы без рассмотрения, предусмотренным </w:t>
      </w:r>
      <w:hyperlink w:anchor="Par78" w:history="1">
        <w:r w:rsidRPr="00D94AE5">
          <w:rPr>
            <w:rFonts w:ascii="Arial" w:hAnsi="Arial" w:cs="Arial"/>
            <w:sz w:val="20"/>
            <w:szCs w:val="20"/>
          </w:rPr>
          <w:t>абзацем пятым</w:t>
        </w:r>
      </w:hyperlink>
      <w:r w:rsidRPr="00D94AE5">
        <w:rPr>
          <w:rFonts w:ascii="Arial" w:hAnsi="Arial" w:cs="Arial"/>
          <w:sz w:val="20"/>
          <w:szCs w:val="20"/>
        </w:rPr>
        <w:t xml:space="preserve"> настоящего пункта, жалоба не возвращается.</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r w:rsidRPr="00D94AE5">
        <w:rPr>
          <w:rFonts w:ascii="Arial" w:hAnsi="Arial" w:cs="Arial"/>
          <w:sz w:val="20"/>
          <w:szCs w:val="20"/>
        </w:rPr>
        <w:t xml:space="preserve">(в ред. </w:t>
      </w:r>
      <w:hyperlink r:id="rId13" w:history="1">
        <w:r w:rsidRPr="00D94AE5">
          <w:rPr>
            <w:rFonts w:ascii="Arial" w:hAnsi="Arial" w:cs="Arial"/>
            <w:sz w:val="20"/>
            <w:szCs w:val="20"/>
          </w:rPr>
          <w:t>Постановления</w:t>
        </w:r>
      </w:hyperlink>
      <w:r w:rsidRPr="00D94AE5">
        <w:rPr>
          <w:rFonts w:ascii="Arial" w:hAnsi="Arial" w:cs="Arial"/>
          <w:sz w:val="20"/>
          <w:szCs w:val="20"/>
        </w:rPr>
        <w:t xml:space="preserve"> Правительства РФ от 21.03.2022 N 421)</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 xml:space="preserve">В случае если обстоятельства, послужившие основанием для оставления жалобы без рассмотрения, носят устранимый характер, заявителю в сообщении, предусмотренном </w:t>
      </w:r>
      <w:hyperlink w:anchor="Par89" w:history="1">
        <w:r w:rsidRPr="00D94AE5">
          <w:rPr>
            <w:rFonts w:ascii="Arial" w:hAnsi="Arial" w:cs="Arial"/>
            <w:sz w:val="20"/>
            <w:szCs w:val="20"/>
          </w:rPr>
          <w:t>абзацем четырнадцатым</w:t>
        </w:r>
      </w:hyperlink>
      <w:r w:rsidRPr="00D94AE5">
        <w:rPr>
          <w:rFonts w:ascii="Arial" w:hAnsi="Arial" w:cs="Arial"/>
          <w:sz w:val="20"/>
          <w:szCs w:val="20"/>
        </w:rPr>
        <w:t xml:space="preserve"> настоящего пункта, разъясняется право на повторное обращение с жалобой после устранения указанных обстоятель</w:t>
      </w:r>
      <w:proofErr w:type="gramStart"/>
      <w:r w:rsidRPr="00D94AE5">
        <w:rPr>
          <w:rFonts w:ascii="Arial" w:hAnsi="Arial" w:cs="Arial"/>
          <w:sz w:val="20"/>
          <w:szCs w:val="20"/>
        </w:rPr>
        <w:t>ств в пр</w:t>
      </w:r>
      <w:proofErr w:type="gramEnd"/>
      <w:r w:rsidRPr="00D94AE5">
        <w:rPr>
          <w:rFonts w:ascii="Arial" w:hAnsi="Arial" w:cs="Arial"/>
          <w:sz w:val="20"/>
          <w:szCs w:val="20"/>
        </w:rPr>
        <w:t>еделах срока, установленного для обжалования.</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r w:rsidRPr="00D94AE5">
        <w:rPr>
          <w:rFonts w:ascii="Arial" w:hAnsi="Arial" w:cs="Arial"/>
          <w:sz w:val="20"/>
          <w:szCs w:val="20"/>
        </w:rPr>
        <w:t xml:space="preserve">(абзац введен </w:t>
      </w:r>
      <w:hyperlink r:id="rId14" w:history="1">
        <w:r w:rsidRPr="00D94AE5">
          <w:rPr>
            <w:rFonts w:ascii="Arial" w:hAnsi="Arial" w:cs="Arial"/>
            <w:sz w:val="20"/>
            <w:szCs w:val="20"/>
          </w:rPr>
          <w:t>Постановлением</w:t>
        </w:r>
      </w:hyperlink>
      <w:r w:rsidRPr="00D94AE5">
        <w:rPr>
          <w:rFonts w:ascii="Arial" w:hAnsi="Arial" w:cs="Arial"/>
          <w:sz w:val="20"/>
          <w:szCs w:val="20"/>
        </w:rPr>
        <w:t xml:space="preserve"> Правительства РФ от 21.03.2022 N 421)</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 xml:space="preserve">12. Не позднее 5 рабочих дней, следующих за днем принятия в соответствии с </w:t>
      </w:r>
      <w:hyperlink w:anchor="Par68" w:history="1">
        <w:r w:rsidRPr="00D94AE5">
          <w:rPr>
            <w:rFonts w:ascii="Arial" w:hAnsi="Arial" w:cs="Arial"/>
            <w:sz w:val="20"/>
            <w:szCs w:val="20"/>
          </w:rPr>
          <w:t>пунктами 9</w:t>
        </w:r>
      </w:hyperlink>
      <w:r w:rsidRPr="00D94AE5">
        <w:rPr>
          <w:rFonts w:ascii="Arial" w:hAnsi="Arial" w:cs="Arial"/>
          <w:sz w:val="20"/>
          <w:szCs w:val="20"/>
        </w:rPr>
        <w:t xml:space="preserve"> и </w:t>
      </w:r>
      <w:hyperlink w:anchor="Par73" w:history="1">
        <w:r w:rsidRPr="00D94AE5">
          <w:rPr>
            <w:rFonts w:ascii="Arial" w:hAnsi="Arial" w:cs="Arial"/>
            <w:sz w:val="20"/>
            <w:szCs w:val="20"/>
          </w:rPr>
          <w:t>10</w:t>
        </w:r>
      </w:hyperlink>
      <w:r w:rsidRPr="00D94AE5">
        <w:rPr>
          <w:rFonts w:ascii="Arial" w:hAnsi="Arial" w:cs="Arial"/>
          <w:sz w:val="20"/>
          <w:szCs w:val="20"/>
        </w:rPr>
        <w:t xml:space="preserve"> стандарта руководителем (уполномоченным лицом) органа контроля решения по результатам рассмотрения жалобы, орган контроля направляет заявителю копию указанного решения с сопроводительным письмом, содержащим обоснование принятия указанного решения.</w:t>
      </w:r>
    </w:p>
    <w:p w:rsidR="00D94AE5" w:rsidRPr="00D94AE5" w:rsidRDefault="00D94AE5" w:rsidP="00D94AE5">
      <w:pPr>
        <w:autoSpaceDE w:val="0"/>
        <w:autoSpaceDN w:val="0"/>
        <w:adjustRightInd w:val="0"/>
        <w:spacing w:before="200" w:after="0" w:line="240" w:lineRule="auto"/>
        <w:ind w:firstLine="540"/>
        <w:contextualSpacing/>
        <w:jc w:val="both"/>
        <w:rPr>
          <w:rFonts w:ascii="Arial" w:hAnsi="Arial" w:cs="Arial"/>
          <w:sz w:val="20"/>
          <w:szCs w:val="20"/>
        </w:rPr>
      </w:pPr>
      <w:r w:rsidRPr="00D94AE5">
        <w:rPr>
          <w:rFonts w:ascii="Arial" w:hAnsi="Arial" w:cs="Arial"/>
          <w:sz w:val="20"/>
          <w:szCs w:val="20"/>
        </w:rPr>
        <w:t>13. Сопроводительное письмо с копией решения вручается заявителю лично под роспись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p>
    <w:p w:rsidR="00D94AE5" w:rsidRPr="00D94AE5" w:rsidRDefault="00D94AE5" w:rsidP="00D94AE5">
      <w:pPr>
        <w:autoSpaceDE w:val="0"/>
        <w:autoSpaceDN w:val="0"/>
        <w:adjustRightInd w:val="0"/>
        <w:spacing w:after="0" w:line="240" w:lineRule="auto"/>
        <w:contextualSpacing/>
        <w:jc w:val="both"/>
        <w:rPr>
          <w:rFonts w:ascii="Arial" w:hAnsi="Arial" w:cs="Arial"/>
          <w:sz w:val="20"/>
          <w:szCs w:val="20"/>
        </w:rPr>
      </w:pPr>
    </w:p>
    <w:p w:rsidR="00D94AE5" w:rsidRPr="00D94AE5" w:rsidRDefault="00D94AE5" w:rsidP="00D94AE5">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E522B0" w:rsidRPr="00D94AE5" w:rsidRDefault="00E522B0" w:rsidP="00D94AE5">
      <w:pPr>
        <w:contextualSpacing/>
        <w:rPr>
          <w:rFonts w:ascii="Times New Roman" w:hAnsi="Times New Roman" w:cs="Times New Roman"/>
          <w:sz w:val="28"/>
          <w:szCs w:val="28"/>
        </w:rPr>
      </w:pPr>
    </w:p>
    <w:p w:rsidR="001D1435" w:rsidRPr="00D94AE5" w:rsidRDefault="001D1435" w:rsidP="00D94AE5">
      <w:pPr>
        <w:contextualSpacing/>
        <w:rPr>
          <w:rFonts w:ascii="Times New Roman" w:hAnsi="Times New Roman" w:cs="Times New Roman"/>
          <w:sz w:val="28"/>
          <w:szCs w:val="28"/>
        </w:rPr>
      </w:pPr>
    </w:p>
    <w:p w:rsidR="001D1435" w:rsidRPr="00D94AE5" w:rsidRDefault="001D1435">
      <w:pPr>
        <w:rPr>
          <w:rFonts w:ascii="Times New Roman" w:hAnsi="Times New Roman" w:cs="Times New Roman"/>
          <w:sz w:val="28"/>
          <w:szCs w:val="28"/>
        </w:rPr>
      </w:pPr>
    </w:p>
    <w:sectPr w:rsidR="001D1435" w:rsidRPr="00D94AE5" w:rsidSect="00D94AE5">
      <w:headerReference w:type="default" r:id="rId15"/>
      <w:pgSz w:w="11906" w:h="16838"/>
      <w:pgMar w:top="1134" w:right="567" w:bottom="568"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25D" w:rsidRDefault="0072025D" w:rsidP="00BD7386">
      <w:pPr>
        <w:spacing w:after="0" w:line="240" w:lineRule="auto"/>
      </w:pPr>
      <w:r>
        <w:separator/>
      </w:r>
    </w:p>
  </w:endnote>
  <w:endnote w:type="continuationSeparator" w:id="0">
    <w:p w:rsidR="0072025D" w:rsidRDefault="0072025D" w:rsidP="00BD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25D" w:rsidRDefault="0072025D" w:rsidP="00BD7386">
      <w:pPr>
        <w:spacing w:after="0" w:line="240" w:lineRule="auto"/>
      </w:pPr>
      <w:r>
        <w:separator/>
      </w:r>
    </w:p>
  </w:footnote>
  <w:footnote w:type="continuationSeparator" w:id="0">
    <w:p w:rsidR="0072025D" w:rsidRDefault="0072025D" w:rsidP="00BD73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448926"/>
      <w:docPartObj>
        <w:docPartGallery w:val="Page Numbers (Top of Page)"/>
        <w:docPartUnique/>
      </w:docPartObj>
    </w:sdtPr>
    <w:sdtEndPr>
      <w:rPr>
        <w:rFonts w:ascii="Times New Roman" w:hAnsi="Times New Roman" w:cs="Times New Roman"/>
        <w:sz w:val="28"/>
        <w:szCs w:val="28"/>
      </w:rPr>
    </w:sdtEndPr>
    <w:sdtContent>
      <w:p w:rsidR="00BD7386" w:rsidRPr="00BD7386" w:rsidRDefault="00BD7386">
        <w:pPr>
          <w:pStyle w:val="a3"/>
          <w:jc w:val="center"/>
          <w:rPr>
            <w:rFonts w:ascii="Times New Roman" w:hAnsi="Times New Roman" w:cs="Times New Roman"/>
            <w:sz w:val="28"/>
            <w:szCs w:val="28"/>
          </w:rPr>
        </w:pPr>
        <w:r w:rsidRPr="00BD7386">
          <w:rPr>
            <w:rFonts w:ascii="Times New Roman" w:hAnsi="Times New Roman" w:cs="Times New Roman"/>
            <w:sz w:val="28"/>
            <w:szCs w:val="28"/>
          </w:rPr>
          <w:fldChar w:fldCharType="begin"/>
        </w:r>
        <w:r w:rsidRPr="00BD7386">
          <w:rPr>
            <w:rFonts w:ascii="Times New Roman" w:hAnsi="Times New Roman" w:cs="Times New Roman"/>
            <w:sz w:val="28"/>
            <w:szCs w:val="28"/>
          </w:rPr>
          <w:instrText>PAGE   \* MERGEFORMAT</w:instrText>
        </w:r>
        <w:r w:rsidRPr="00BD7386">
          <w:rPr>
            <w:rFonts w:ascii="Times New Roman" w:hAnsi="Times New Roman" w:cs="Times New Roman"/>
            <w:sz w:val="28"/>
            <w:szCs w:val="28"/>
          </w:rPr>
          <w:fldChar w:fldCharType="separate"/>
        </w:r>
        <w:r w:rsidR="00AE18B7">
          <w:rPr>
            <w:rFonts w:ascii="Times New Roman" w:hAnsi="Times New Roman" w:cs="Times New Roman"/>
            <w:noProof/>
            <w:sz w:val="28"/>
            <w:szCs w:val="28"/>
          </w:rPr>
          <w:t>2</w:t>
        </w:r>
        <w:r w:rsidRPr="00BD7386">
          <w:rPr>
            <w:rFonts w:ascii="Times New Roman" w:hAnsi="Times New Roman" w:cs="Times New Roman"/>
            <w:sz w:val="28"/>
            <w:szCs w:val="28"/>
          </w:rPr>
          <w:fldChar w:fldCharType="end"/>
        </w:r>
      </w:p>
    </w:sdtContent>
  </w:sdt>
  <w:p w:rsidR="00BD7386" w:rsidRDefault="00BD73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155"/>
    <w:rsid w:val="00054155"/>
    <w:rsid w:val="000723C8"/>
    <w:rsid w:val="00126849"/>
    <w:rsid w:val="001B4859"/>
    <w:rsid w:val="001D1435"/>
    <w:rsid w:val="002C1F4B"/>
    <w:rsid w:val="0072025D"/>
    <w:rsid w:val="00755117"/>
    <w:rsid w:val="00855B41"/>
    <w:rsid w:val="009C2E47"/>
    <w:rsid w:val="00AE18B7"/>
    <w:rsid w:val="00B6673A"/>
    <w:rsid w:val="00BD7386"/>
    <w:rsid w:val="00CF1D03"/>
    <w:rsid w:val="00D94AE5"/>
    <w:rsid w:val="00E52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3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D7386"/>
  </w:style>
  <w:style w:type="paragraph" w:styleId="a5">
    <w:name w:val="footer"/>
    <w:basedOn w:val="a"/>
    <w:link w:val="a6"/>
    <w:uiPriority w:val="99"/>
    <w:unhideWhenUsed/>
    <w:rsid w:val="00BD73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D73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3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D7386"/>
  </w:style>
  <w:style w:type="paragraph" w:styleId="a5">
    <w:name w:val="footer"/>
    <w:basedOn w:val="a"/>
    <w:link w:val="a6"/>
    <w:uiPriority w:val="99"/>
    <w:unhideWhenUsed/>
    <w:rsid w:val="00BD73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D7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2271&amp;dst=100086" TargetMode="External"/><Relationship Id="rId13" Type="http://schemas.openxmlformats.org/officeDocument/2006/relationships/hyperlink" Target="https://login.consultant.ru/link/?req=doc&amp;base=LAW&amp;n=412271&amp;dst=100092" TargetMode="External"/><Relationship Id="rId3" Type="http://schemas.openxmlformats.org/officeDocument/2006/relationships/settings" Target="settings.xml"/><Relationship Id="rId7" Type="http://schemas.openxmlformats.org/officeDocument/2006/relationships/hyperlink" Target="https://login.consultant.ru/link/?req=doc&amp;base=LAW&amp;n=480810&amp;dst=5804" TargetMode="External"/><Relationship Id="rId12" Type="http://schemas.openxmlformats.org/officeDocument/2006/relationships/hyperlink" Target="https://login.consultant.ru/link/?req=doc&amp;base=LAW&amp;n=412271&amp;dst=100091"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412271&amp;dst=100089"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base=LAW&amp;n=434187&amp;dst=10001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73627&amp;dst=100043" TargetMode="External"/><Relationship Id="rId14" Type="http://schemas.openxmlformats.org/officeDocument/2006/relationships/hyperlink" Target="https://login.consultant.ru/link/?req=doc&amp;base=LAW&amp;n=412271&amp;dst=1000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2051</Words>
  <Characters>11693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5</cp:revision>
  <cp:lastPrinted>2024-03-21T08:07:00Z</cp:lastPrinted>
  <dcterms:created xsi:type="dcterms:W3CDTF">2024-08-08T06:03:00Z</dcterms:created>
  <dcterms:modified xsi:type="dcterms:W3CDTF">2024-08-08T06:48:00Z</dcterms:modified>
</cp:coreProperties>
</file>